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0" w:rsidRPr="000B5540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B5540" w:rsidRPr="000B5540" w:rsidRDefault="000B5540" w:rsidP="000B554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0B5540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B5540" w:rsidRDefault="000B5540" w:rsidP="000B55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B5540" w:rsidRPr="00D21276" w:rsidRDefault="000B5540" w:rsidP="000B5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5540" w:rsidRPr="00D21276" w:rsidRDefault="000B5540" w:rsidP="00E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F08" w:rsidRPr="00BF1ADA" w:rsidRDefault="002B183C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73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276D">
        <w:rPr>
          <w:rFonts w:ascii="Times New Roman" w:hAnsi="Times New Roman" w:cs="Times New Roman"/>
          <w:b/>
          <w:sz w:val="28"/>
          <w:szCs w:val="28"/>
        </w:rPr>
        <w:t>07 февраля</w:t>
      </w:r>
      <w:r w:rsidRPr="00E1737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276D">
        <w:rPr>
          <w:rFonts w:ascii="Times New Roman" w:hAnsi="Times New Roman" w:cs="Times New Roman"/>
          <w:b/>
          <w:sz w:val="28"/>
          <w:szCs w:val="28"/>
        </w:rPr>
        <w:t>3</w:t>
      </w:r>
      <w:r w:rsidRPr="00E17372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0276D">
        <w:rPr>
          <w:rFonts w:ascii="Times New Roman" w:hAnsi="Times New Roman" w:cs="Times New Roman"/>
          <w:b/>
          <w:sz w:val="28"/>
          <w:szCs w:val="28"/>
        </w:rPr>
        <w:t>17</w:t>
      </w:r>
    </w:p>
    <w:p w:rsidR="007A338F" w:rsidRPr="00BF1ADA" w:rsidRDefault="007A338F" w:rsidP="00E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71A" w:rsidRPr="0094071A" w:rsidRDefault="0094071A" w:rsidP="0094071A">
      <w:pPr>
        <w:spacing w:line="240" w:lineRule="auto"/>
        <w:ind w:right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1A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 в администрации Дзержинского сельского поселения на 202</w:t>
      </w:r>
      <w:r w:rsidR="00F0276D">
        <w:rPr>
          <w:rFonts w:ascii="Times New Roman" w:hAnsi="Times New Roman" w:cs="Times New Roman"/>
          <w:b/>
          <w:sz w:val="28"/>
          <w:szCs w:val="28"/>
        </w:rPr>
        <w:t>3</w:t>
      </w:r>
      <w:r w:rsidRPr="009407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37C8C" w:rsidRPr="00222470" w:rsidRDefault="00837C8C" w:rsidP="00222470">
      <w:pPr>
        <w:spacing w:after="0"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94071A" w:rsidRPr="006C7491" w:rsidRDefault="0094071A" w:rsidP="0094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91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</w:t>
      </w:r>
      <w:r w:rsidRPr="006C7491">
        <w:rPr>
          <w:rFonts w:ascii="Times New Roman" w:hAnsi="Times New Roman" w:cs="Times New Roman"/>
          <w:sz w:val="28"/>
          <w:szCs w:val="28"/>
        </w:rPr>
        <w:br/>
        <w:t>01.04.2016 № 147 «О Национальном плане противодействия коррупции на</w:t>
      </w:r>
      <w:r w:rsidRPr="006C7491">
        <w:rPr>
          <w:rFonts w:ascii="Times New Roman" w:hAnsi="Times New Roman" w:cs="Times New Roman"/>
          <w:sz w:val="28"/>
          <w:szCs w:val="28"/>
        </w:rPr>
        <w:br/>
        <w:t xml:space="preserve">2016-2017 годы», Федеральным законом от 25 декабря 2008 года № 273-ФЗ «О противодействии коррупции», в целях повышения эффективности деятельности администрации Дзержинского сельского поселения по профилактике коррупционных правонарушений, администрация Дзержинского сельского поселения </w:t>
      </w:r>
    </w:p>
    <w:p w:rsidR="0094071A" w:rsidRDefault="0094071A" w:rsidP="0094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071A" w:rsidRPr="0094071A" w:rsidRDefault="0094071A" w:rsidP="00940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1A" w:rsidRPr="0094071A" w:rsidRDefault="0094071A" w:rsidP="006C749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Утвердить План противодействия коррупции в администрации Дзержинского сельского поселения на 202</w:t>
      </w:r>
      <w:r w:rsidR="00F0276D">
        <w:rPr>
          <w:rFonts w:ascii="Times New Roman" w:hAnsi="Times New Roman" w:cs="Times New Roman"/>
          <w:sz w:val="28"/>
          <w:szCs w:val="28"/>
        </w:rPr>
        <w:t>3</w:t>
      </w:r>
      <w:r w:rsidRPr="0094071A">
        <w:rPr>
          <w:rFonts w:ascii="Times New Roman" w:hAnsi="Times New Roman" w:cs="Times New Roman"/>
          <w:sz w:val="28"/>
          <w:szCs w:val="28"/>
        </w:rPr>
        <w:t xml:space="preserve"> год (приложение).  </w:t>
      </w:r>
    </w:p>
    <w:p w:rsidR="0094071A" w:rsidRPr="0094071A" w:rsidRDefault="0094071A" w:rsidP="006C749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Дзержинского сельского поселения </w:t>
      </w:r>
      <w:r w:rsidRPr="0094071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4071A" w:rsidRPr="0094071A" w:rsidRDefault="0094071A" w:rsidP="006C749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94071A" w:rsidRPr="0094071A" w:rsidRDefault="0094071A" w:rsidP="006C749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222470" w:rsidRPr="0094071A" w:rsidRDefault="00222470" w:rsidP="00940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470" w:rsidRPr="0094071A" w:rsidRDefault="00222470" w:rsidP="00940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4071A" w:rsidRPr="00222470" w:rsidRDefault="00222470" w:rsidP="0022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</w:r>
      <w:r w:rsidRPr="0094071A">
        <w:rPr>
          <w:rFonts w:ascii="Times New Roman" w:hAnsi="Times New Roman" w:cs="Times New Roman"/>
          <w:sz w:val="28"/>
          <w:szCs w:val="28"/>
        </w:rPr>
        <w:tab/>
        <w:t>М.П.</w:t>
      </w:r>
      <w:r w:rsidR="0094071A">
        <w:rPr>
          <w:rFonts w:ascii="Times New Roman" w:hAnsi="Times New Roman" w:cs="Times New Roman"/>
          <w:sz w:val="28"/>
          <w:szCs w:val="28"/>
        </w:rPr>
        <w:t xml:space="preserve"> </w:t>
      </w:r>
      <w:r w:rsidRPr="0094071A">
        <w:rPr>
          <w:rFonts w:ascii="Times New Roman" w:hAnsi="Times New Roman" w:cs="Times New Roman"/>
          <w:sz w:val="28"/>
          <w:szCs w:val="28"/>
        </w:rPr>
        <w:t>Курчанов</w:t>
      </w:r>
    </w:p>
    <w:p w:rsidR="0094071A" w:rsidRDefault="0094071A" w:rsidP="0094071A">
      <w:pPr>
        <w:tabs>
          <w:tab w:val="left" w:pos="6120"/>
        </w:tabs>
        <w:ind w:left="10773" w:right="-457" w:hanging="567"/>
        <w:jc w:val="center"/>
        <w:rPr>
          <w:sz w:val="28"/>
          <w:szCs w:val="28"/>
        </w:rPr>
        <w:sectPr w:rsidR="0094071A" w:rsidSect="002B183C">
          <w:pgSz w:w="11906" w:h="16838"/>
          <w:pgMar w:top="567" w:right="849" w:bottom="567" w:left="1701" w:header="708" w:footer="708" w:gutter="0"/>
          <w:cols w:space="708"/>
          <w:docGrid w:linePitch="360"/>
        </w:sectPr>
      </w:pPr>
      <w:r w:rsidRPr="00A64D0E">
        <w:rPr>
          <w:sz w:val="28"/>
          <w:szCs w:val="28"/>
        </w:rPr>
        <w:t>УТВЕ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253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-457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-457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-457"/>
        <w:rPr>
          <w:rFonts w:ascii="Times New Roman" w:hAnsi="Times New Roman" w:cs="Times New Roman"/>
          <w:sz w:val="28"/>
          <w:szCs w:val="28"/>
        </w:rPr>
      </w:pPr>
      <w:r w:rsidRPr="00E17372">
        <w:rPr>
          <w:rFonts w:ascii="Times New Roman" w:hAnsi="Times New Roman" w:cs="Times New Roman"/>
          <w:sz w:val="28"/>
          <w:szCs w:val="28"/>
        </w:rPr>
        <w:t xml:space="preserve">от </w:t>
      </w:r>
      <w:r w:rsidR="00F0276D">
        <w:rPr>
          <w:rFonts w:ascii="Times New Roman" w:hAnsi="Times New Roman" w:cs="Times New Roman"/>
          <w:sz w:val="28"/>
          <w:szCs w:val="28"/>
        </w:rPr>
        <w:t>07.02.2023</w:t>
      </w:r>
      <w:r w:rsidRPr="00E17372">
        <w:rPr>
          <w:rFonts w:ascii="Times New Roman" w:hAnsi="Times New Roman" w:cs="Times New Roman"/>
          <w:sz w:val="28"/>
          <w:szCs w:val="28"/>
        </w:rPr>
        <w:t xml:space="preserve"> г. № </w:t>
      </w:r>
      <w:r w:rsidR="00F0276D">
        <w:rPr>
          <w:rFonts w:ascii="Times New Roman" w:hAnsi="Times New Roman" w:cs="Times New Roman"/>
          <w:sz w:val="28"/>
          <w:szCs w:val="28"/>
        </w:rPr>
        <w:t>17</w:t>
      </w:r>
      <w:r w:rsidRPr="0094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1A" w:rsidRPr="0094071A" w:rsidRDefault="0094071A" w:rsidP="0094071A">
      <w:pPr>
        <w:tabs>
          <w:tab w:val="left" w:pos="6120"/>
        </w:tabs>
        <w:spacing w:after="0" w:line="240" w:lineRule="auto"/>
        <w:ind w:left="10773" w:right="253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ПЛАН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 xml:space="preserve">в администрации Дзержинского сельского поселения 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1A">
        <w:rPr>
          <w:rFonts w:ascii="Times New Roman" w:hAnsi="Times New Roman" w:cs="Times New Roman"/>
          <w:sz w:val="28"/>
          <w:szCs w:val="28"/>
        </w:rPr>
        <w:t>на 202</w:t>
      </w:r>
      <w:r w:rsidR="00F0276D">
        <w:rPr>
          <w:rFonts w:ascii="Times New Roman" w:hAnsi="Times New Roman" w:cs="Times New Roman"/>
          <w:sz w:val="28"/>
          <w:szCs w:val="28"/>
        </w:rPr>
        <w:t>3</w:t>
      </w:r>
      <w:r w:rsidRPr="0094071A">
        <w:rPr>
          <w:rFonts w:ascii="Times New Roman" w:hAnsi="Times New Roman" w:cs="Times New Roman"/>
          <w:sz w:val="28"/>
          <w:szCs w:val="28"/>
        </w:rPr>
        <w:t xml:space="preserve"> год</w:t>
      </w:r>
      <w:r w:rsidRPr="00940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71A" w:rsidRPr="0094071A" w:rsidRDefault="0094071A" w:rsidP="00940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3"/>
        <w:gridCol w:w="2553"/>
        <w:gridCol w:w="4811"/>
      </w:tblGrid>
      <w:tr w:rsidR="0094071A" w:rsidRPr="0094071A" w:rsidTr="00E543F5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4071A" w:rsidRPr="0094071A" w:rsidTr="00F0276D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меры</w:t>
            </w:r>
          </w:p>
        </w:tc>
      </w:tr>
      <w:tr w:rsidR="0094071A" w:rsidRPr="0094071A" w:rsidTr="00E543F5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проведения заседаний комиссии по предупреждению и противодействию коррупции в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предупреждению и противодействию коррупции в администрации Дзержинского сельского поселения </w:t>
            </w:r>
          </w:p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предупреждению и противодействию коррупции в администрации Дзержинского сельского поселения </w:t>
            </w:r>
          </w:p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F0276D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Разработка и принятие муниципальных планов противодействия коррупции на 202</w:t>
            </w:r>
            <w:r w:rsidR="00F0276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год, а также планов работы комиссий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 предупреждению и противодействию коррупции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202</w:t>
            </w:r>
            <w:r w:rsidR="00F0276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екабрь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F0276D">
        <w:trPr>
          <w:trHeight w:val="6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обеспечение противодействия коррупции </w:t>
            </w:r>
          </w:p>
        </w:tc>
      </w:tr>
      <w:tr w:rsidR="0094071A" w:rsidRPr="0094071A" w:rsidTr="00E543F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законодательства Российской Федерации на предмет необходимости внесения изменений в правовые акты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администрации Дзержинского сельского поселения в соответствии планом мониторинга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 на текущий 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94071A" w:rsidRPr="0094071A" w:rsidRDefault="0094071A" w:rsidP="00F0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с Планом мониторинга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год, по мере необходимости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соответствии с Примерным порядком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(утвержден постановлением Правительства Ленинградской области от 23.11.2010 № 310)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проектов нормативных правовых актов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сельского поселения на официальном сайте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в актуальном состоянии реестра действующих нормативных правовых актов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сельского поселения размещение указанного реестра на официальном сайте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="00CD6704"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 сельского поселения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Лужского муниципального района Ленинградской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в информационно-телекоммуникационной сети «Интернет»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F0276D">
        <w:trPr>
          <w:trHeight w:val="166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Вопросы кадровой политики</w:t>
            </w:r>
          </w:p>
        </w:tc>
      </w:tr>
      <w:tr w:rsidR="0094071A" w:rsidRPr="0094071A" w:rsidTr="00F0276D">
        <w:trPr>
          <w:trHeight w:val="128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 Профилактика коррупционных и иных правонарушений</w:t>
            </w:r>
          </w:p>
        </w:tc>
      </w:tr>
      <w:tr w:rsidR="0094071A" w:rsidRPr="0094071A" w:rsidTr="00E543F5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Январь – апрель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5E12A5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До 01 сентября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До 15 сентября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законом порядке проверок:</w:t>
            </w:r>
          </w:p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94071A" w:rsidRPr="0094071A" w:rsidRDefault="0094071A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основании поступившей информации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F0276D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3.1.8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воспринимается 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F0276D">
        <w:trPr>
          <w:trHeight w:val="376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5E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94071A" w:rsidRPr="0094071A" w:rsidTr="00E543F5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</w:tc>
      </w:tr>
      <w:tr w:rsidR="0094071A" w:rsidRPr="0094071A" w:rsidTr="00E543F5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F0276D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выявлению случаев возникновения конфликта интересов, одной из сторон которого является муниципальный служащий, принятие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1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Дзержинского сельского поселения,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Организационное и документационное обеспечение деятельности комиссии по соблюдению требований к  служебному поведению  муниципальных служащих администрации Дзержинского сельского поселения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данной организацией входили в их должностные (служебные) обязанности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 систематического обновления в информационно-телекоммуникационной сети «Интернет» на официальном сайте администрации Дзержинского сельского поселения информации о деятельности комиссии по соблюдению требований к  служебному поведению  муниципальных служащих администрации Дзержинского сельского поселения Ленинградской области и урегулированию конфликта интересов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rPr>
          <w:trHeight w:val="1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3.2.10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71A" w:rsidRPr="0094071A" w:rsidTr="00F0276D">
        <w:trPr>
          <w:trHeight w:val="98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4.Антикоррупционное образование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ответственных за реализацию антикоррупционной политики в администрации муниципального образования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администрации по антикоррупционной тематике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2A5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– по формированию негативного отношения к получению подарков; 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– о порядке уведомления о получении подарка и его передачи; 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об увольнении в связи с утратой доверия;</w:t>
            </w:r>
          </w:p>
          <w:p w:rsidR="005E12A5" w:rsidRPr="0094071A" w:rsidRDefault="005E12A5" w:rsidP="005E12A5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по формированию отрицательного отношения к коррупции и т.д.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71A" w:rsidRPr="0094071A" w:rsidTr="00E543F5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ind w:left="118" w:right="11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полугодовой основе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499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5.Организация работы по противодействию коррупции </w:t>
            </w:r>
          </w:p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муниципальных учреждениях, муниципальных унитарных предприятиях, подведомственных администрации Дзержинского сельского поселения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определения в подведомственных 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муниципальных учреждений, муниципальных унитарных предприятий</w:t>
            </w:r>
          </w:p>
        </w:tc>
      </w:tr>
      <w:tr w:rsidR="0094071A" w:rsidRPr="0094071A" w:rsidTr="00E543F5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Январь - апрель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Дзержинского сельского поселения в информационно-телекоммуникационной сети «Интернет»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До 01 сентября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Pr="00940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rPr>
          <w:trHeight w:val="43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6.Обеспечение прозрачности деятельности администрации Дзержинского сельского поселения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0A5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раздела «Противодействие  коррупции» официального сайта администрации Дзержинского сельского поселения в информационно-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телекоммуникационной сети «Интернет» требованиям к размещению и наполнению подразделов, посвященных вопросам противодействия коррупции, утвержденным приказом Министерства труда и социальной защиты Российской Федерации от 07.10.2013 №</w:t>
            </w:r>
            <w:r w:rsidR="000A5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530н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текущего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Дзержинского сельского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содержания официального сайта администрации Дзержинского сельского поселения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обеспечение возможности наглядного и быстрого доступа к плану противодействия коррупции в администрации Лужского муниципального района (размещение ссылки на указанный план не только в разделе «Принятые правовые акты», но и в разделе «Противодействие коррупции»);</w:t>
            </w:r>
          </w:p>
          <w:p w:rsidR="005E12A5" w:rsidRPr="0094071A" w:rsidRDefault="005E12A5" w:rsidP="005E12A5">
            <w:pPr>
              <w:spacing w:after="0" w:line="240" w:lineRule="auto"/>
              <w:ind w:left="139"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– применение иных средств и способов повышения прозрачности сайта.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F0276D">
        <w:trPr>
          <w:trHeight w:val="125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5E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7.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5E12A5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5E12A5" w:rsidRDefault="005E12A5" w:rsidP="005E12A5">
            <w:pPr>
              <w:pStyle w:val="1"/>
              <w:shd w:val="clear" w:color="auto" w:fill="FFFFFF"/>
              <w:spacing w:after="0" w:line="240" w:lineRule="auto"/>
              <w:ind w:left="153" w:right="155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E12A5">
              <w:rPr>
                <w:color w:val="auto"/>
                <w:sz w:val="28"/>
                <w:szCs w:val="28"/>
                <w:lang w:eastAsia="en-US" w:bidi="ru-RU"/>
              </w:rPr>
              <w:t xml:space="preserve"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</w:t>
            </w:r>
            <w:r w:rsidRPr="005E12A5">
              <w:rPr>
                <w:rStyle w:val="apple-converted-space"/>
                <w:color w:val="auto"/>
                <w:sz w:val="28"/>
                <w:szCs w:val="28"/>
                <w:lang w:eastAsia="en-US"/>
              </w:rPr>
              <w:t> </w:t>
            </w:r>
            <w:r w:rsidRPr="005E12A5">
              <w:rPr>
                <w:color w:val="auto"/>
                <w:sz w:val="28"/>
                <w:szCs w:val="28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A5" w:rsidRPr="0094071A" w:rsidRDefault="005E12A5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A5" w:rsidRPr="0094071A" w:rsidRDefault="005E12A5" w:rsidP="005E12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5E12A5" w:rsidRDefault="0094071A" w:rsidP="005E12A5">
            <w:pPr>
              <w:pStyle w:val="1"/>
              <w:shd w:val="clear" w:color="auto" w:fill="FFFFFF"/>
              <w:spacing w:after="0" w:line="240" w:lineRule="auto"/>
              <w:ind w:left="153" w:right="155"/>
              <w:contextualSpacing/>
              <w:jc w:val="both"/>
              <w:rPr>
                <w:sz w:val="28"/>
                <w:szCs w:val="28"/>
                <w:lang w:eastAsia="en-US" w:bidi="ru-RU"/>
              </w:rPr>
            </w:pPr>
            <w:r w:rsidRPr="005E12A5">
              <w:rPr>
                <w:color w:val="auto"/>
                <w:sz w:val="28"/>
                <w:szCs w:val="28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полугодовой основе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pStyle w:val="11"/>
              <w:shd w:val="clear" w:color="auto" w:fill="auto"/>
              <w:spacing w:after="0" w:line="240" w:lineRule="auto"/>
              <w:ind w:left="139" w:right="155"/>
              <w:contextualSpacing/>
              <w:jc w:val="both"/>
              <w:rPr>
                <w:sz w:val="28"/>
                <w:szCs w:val="28"/>
                <w:lang w:bidi="ru-RU"/>
              </w:rPr>
            </w:pPr>
            <w:r w:rsidRPr="0094071A">
              <w:rPr>
                <w:sz w:val="28"/>
                <w:szCs w:val="28"/>
              </w:rPr>
      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На полугодовой основе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F0276D">
        <w:trPr>
          <w:trHeight w:val="64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1A" w:rsidRPr="0094071A" w:rsidRDefault="0094071A" w:rsidP="0094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b/>
                <w:sz w:val="28"/>
                <w:szCs w:val="28"/>
              </w:rPr>
              <w:t>8. Антикоррупционная пропаганда и просвещение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5E12A5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администрации Дзержинского сельского поселения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F02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В течение текущего 202</w:t>
            </w:r>
            <w:r w:rsidR="00F027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 xml:space="preserve"> года и последующего года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  <w:tr w:rsidR="0094071A" w:rsidRPr="0094071A" w:rsidTr="00E543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5E12A5">
            <w:pPr>
              <w:spacing w:after="0" w:line="240" w:lineRule="auto"/>
              <w:ind w:left="118" w:right="115"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Организация с участием представителей прокуратуры правового просвещения муниципальных служащих и </w:t>
            </w:r>
            <w:bookmarkStart w:id="0" w:name="_GoBack"/>
            <w:bookmarkEnd w:id="0"/>
            <w:r w:rsidRPr="009407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лиц, замещающих муниципальные должности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1A" w:rsidRPr="0094071A" w:rsidRDefault="0094071A" w:rsidP="0094071A">
            <w:pPr>
              <w:spacing w:after="0" w:line="240" w:lineRule="auto"/>
              <w:ind w:left="1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1A" w:rsidRPr="0094071A" w:rsidRDefault="0094071A" w:rsidP="00940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E1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71A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</w:tc>
      </w:tr>
    </w:tbl>
    <w:p w:rsidR="0094071A" w:rsidRPr="0094071A" w:rsidRDefault="0094071A" w:rsidP="0094071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94071A" w:rsidRPr="0094071A" w:rsidSect="009407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7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27"/>
  </w:num>
  <w:num w:numId="8">
    <w:abstractNumId w:val="9"/>
  </w:num>
  <w:num w:numId="9">
    <w:abstractNumId w:val="10"/>
  </w:num>
  <w:num w:numId="10">
    <w:abstractNumId w:val="14"/>
  </w:num>
  <w:num w:numId="11">
    <w:abstractNumId w:val="20"/>
  </w:num>
  <w:num w:numId="12">
    <w:abstractNumId w:val="13"/>
  </w:num>
  <w:num w:numId="13">
    <w:abstractNumId w:val="3"/>
  </w:num>
  <w:num w:numId="14">
    <w:abstractNumId w:val="1"/>
  </w:num>
  <w:num w:numId="15">
    <w:abstractNumId w:val="15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22"/>
  </w:num>
  <w:num w:numId="21">
    <w:abstractNumId w:val="8"/>
  </w:num>
  <w:num w:numId="22">
    <w:abstractNumId w:val="25"/>
  </w:num>
  <w:num w:numId="23">
    <w:abstractNumId w:val="12"/>
  </w:num>
  <w:num w:numId="24">
    <w:abstractNumId w:val="21"/>
  </w:num>
  <w:num w:numId="25">
    <w:abstractNumId w:val="24"/>
  </w:num>
  <w:num w:numId="26">
    <w:abstractNumId w:val="19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7AB8"/>
    <w:rsid w:val="00080D6E"/>
    <w:rsid w:val="000820E7"/>
    <w:rsid w:val="000842CF"/>
    <w:rsid w:val="000930E7"/>
    <w:rsid w:val="00095B7A"/>
    <w:rsid w:val="000A58BC"/>
    <w:rsid w:val="000B5540"/>
    <w:rsid w:val="000D3854"/>
    <w:rsid w:val="000D3D37"/>
    <w:rsid w:val="000E3B20"/>
    <w:rsid w:val="000E3C90"/>
    <w:rsid w:val="000F63E1"/>
    <w:rsid w:val="00105DFF"/>
    <w:rsid w:val="00156FB2"/>
    <w:rsid w:val="00197B0A"/>
    <w:rsid w:val="001C736D"/>
    <w:rsid w:val="001E42FE"/>
    <w:rsid w:val="001E6C17"/>
    <w:rsid w:val="00222470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51CA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47E31"/>
    <w:rsid w:val="0045072C"/>
    <w:rsid w:val="004537F8"/>
    <w:rsid w:val="004A1099"/>
    <w:rsid w:val="004C5F5E"/>
    <w:rsid w:val="004C7734"/>
    <w:rsid w:val="004D02F2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86FA8"/>
    <w:rsid w:val="0059119B"/>
    <w:rsid w:val="00593D2B"/>
    <w:rsid w:val="005C177C"/>
    <w:rsid w:val="005E12A5"/>
    <w:rsid w:val="005E7A56"/>
    <w:rsid w:val="00632911"/>
    <w:rsid w:val="006332C3"/>
    <w:rsid w:val="00634D1C"/>
    <w:rsid w:val="00687AB9"/>
    <w:rsid w:val="00692DA3"/>
    <w:rsid w:val="006A53E2"/>
    <w:rsid w:val="006C5175"/>
    <w:rsid w:val="006C7491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47FF"/>
    <w:rsid w:val="00837C8C"/>
    <w:rsid w:val="008421BC"/>
    <w:rsid w:val="0084586B"/>
    <w:rsid w:val="008512A9"/>
    <w:rsid w:val="00854A5E"/>
    <w:rsid w:val="00872018"/>
    <w:rsid w:val="00885150"/>
    <w:rsid w:val="00896068"/>
    <w:rsid w:val="008A38C2"/>
    <w:rsid w:val="008C6A9B"/>
    <w:rsid w:val="008E4EFE"/>
    <w:rsid w:val="008F2EBB"/>
    <w:rsid w:val="009074BF"/>
    <w:rsid w:val="00925C44"/>
    <w:rsid w:val="0094071A"/>
    <w:rsid w:val="00947615"/>
    <w:rsid w:val="0095142B"/>
    <w:rsid w:val="00955AC3"/>
    <w:rsid w:val="009648C5"/>
    <w:rsid w:val="00964CCE"/>
    <w:rsid w:val="009827A5"/>
    <w:rsid w:val="00997B60"/>
    <w:rsid w:val="009A0F9E"/>
    <w:rsid w:val="009E0CF5"/>
    <w:rsid w:val="00A05DC5"/>
    <w:rsid w:val="00A20EBE"/>
    <w:rsid w:val="00A36514"/>
    <w:rsid w:val="00A4185B"/>
    <w:rsid w:val="00A4327C"/>
    <w:rsid w:val="00A6241F"/>
    <w:rsid w:val="00A87844"/>
    <w:rsid w:val="00A93EDC"/>
    <w:rsid w:val="00A9524A"/>
    <w:rsid w:val="00AB54BD"/>
    <w:rsid w:val="00AC228F"/>
    <w:rsid w:val="00AE55EA"/>
    <w:rsid w:val="00AF176D"/>
    <w:rsid w:val="00AF3DD7"/>
    <w:rsid w:val="00B870BD"/>
    <w:rsid w:val="00BA483C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D6704"/>
    <w:rsid w:val="00CE4853"/>
    <w:rsid w:val="00CF4260"/>
    <w:rsid w:val="00D2098F"/>
    <w:rsid w:val="00D21276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E0B1E"/>
    <w:rsid w:val="00DF4F00"/>
    <w:rsid w:val="00DF67B6"/>
    <w:rsid w:val="00E17372"/>
    <w:rsid w:val="00E302EF"/>
    <w:rsid w:val="00E527EC"/>
    <w:rsid w:val="00E54622"/>
    <w:rsid w:val="00E725C9"/>
    <w:rsid w:val="00E73A14"/>
    <w:rsid w:val="00E86650"/>
    <w:rsid w:val="00EA1996"/>
    <w:rsid w:val="00EA21C5"/>
    <w:rsid w:val="00EA26F2"/>
    <w:rsid w:val="00EE2988"/>
    <w:rsid w:val="00EE6761"/>
    <w:rsid w:val="00F0276D"/>
    <w:rsid w:val="00F17368"/>
    <w:rsid w:val="00F25E15"/>
    <w:rsid w:val="00F32642"/>
    <w:rsid w:val="00F554DE"/>
    <w:rsid w:val="00F55F87"/>
    <w:rsid w:val="00F614AA"/>
    <w:rsid w:val="00F675D5"/>
    <w:rsid w:val="00FC1B71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8456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400A-3546-41CA-AFC9-9BAF54E3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RePack by Diakov</cp:lastModifiedBy>
  <cp:revision>3</cp:revision>
  <cp:lastPrinted>2020-11-23T08:58:00Z</cp:lastPrinted>
  <dcterms:created xsi:type="dcterms:W3CDTF">2023-02-07T13:20:00Z</dcterms:created>
  <dcterms:modified xsi:type="dcterms:W3CDTF">2023-02-07T13:28:00Z</dcterms:modified>
</cp:coreProperties>
</file>