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АДМИНИСТРАЦИЯ</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ДЗЕРЖИНСКОГО СЕЛЬСКОГО ПОСЕЛЕНИЯ</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ЛУЖСКОГО РАЙОНА ЛЕНИНГРАДСКОЙ ОБЛАСТИ</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ПОСТАНОВЛЕНИЕ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xml:space="preserve">от «23» мая 2022 года № </w:t>
      </w:r>
      <w:bookmarkStart w:id="0" w:name="_GoBack"/>
      <w:r w:rsidRPr="0024333F">
        <w:rPr>
          <w:rFonts w:ascii="Times New Roman" w:eastAsia="Times New Roman" w:hAnsi="Times New Roman" w:cs="Times New Roman"/>
          <w:color w:val="282828"/>
          <w:sz w:val="24"/>
          <w:szCs w:val="24"/>
          <w:lang w:eastAsia="ru-RU"/>
        </w:rPr>
        <w:t>86</w:t>
      </w:r>
      <w:bookmarkEnd w:id="0"/>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 муниципального образования Дзержинское сельское поселение Лужского муниципального района Ленинградской области, администрация Дзержинского сельского поселения Лужского муниципального района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ПОСТАНОВЛЯЕТ:</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Дзержинского сельского поселения согласно приложению.</w:t>
      </w:r>
    </w:p>
    <w:p w:rsidR="0024333F" w:rsidRPr="0024333F" w:rsidRDefault="0024333F" w:rsidP="0024333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Опубликовать данное постановление в газете «Лужская правда. Дзержинское сельское поселение».</w:t>
      </w:r>
    </w:p>
    <w:p w:rsidR="0024333F" w:rsidRPr="0024333F" w:rsidRDefault="0024333F" w:rsidP="0024333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 вступает в законную силу после его официального опубликования (обнародования).</w:t>
      </w:r>
    </w:p>
    <w:p w:rsidR="0024333F" w:rsidRPr="0024333F" w:rsidRDefault="0024333F" w:rsidP="0024333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Контроль за исполнением настоящего постановления оставляю за собой.</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Глава администрации</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Дзержинского сельского поселения                                     М. П. Курчанов</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Разослано: в дело, прокуратура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Приложение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 постановлению администрации Дзержинского сельского поселения Лужского муниципального района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от «23» мая 2022 г. № 86</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Административный регламент</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numPr>
          <w:ilvl w:val="0"/>
          <w:numId w:val="2"/>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Общие положения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1.1. Административный регламент устанавливает порядок и стандарт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1.2. Заявителями, имеющими право на получение муниципальной услуги, являются:</w:t>
      </w:r>
    </w:p>
    <w:p w:rsidR="0024333F" w:rsidRPr="0024333F" w:rsidRDefault="0024333F" w:rsidP="0024333F">
      <w:pPr>
        <w:numPr>
          <w:ilvl w:val="0"/>
          <w:numId w:val="3"/>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физические лица (далее - заявитель).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 сайте Администраций;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5" w:history="1">
        <w:r w:rsidRPr="0024333F">
          <w:rPr>
            <w:rFonts w:ascii="Times New Roman" w:eastAsia="Times New Roman" w:hAnsi="Times New Roman" w:cs="Times New Roman"/>
            <w:color w:val="428BCA"/>
            <w:sz w:val="24"/>
            <w:szCs w:val="24"/>
            <w:lang w:eastAsia="ru-RU"/>
          </w:rPr>
          <w:t>www.gosuslugi.ru</w:t>
        </w:r>
      </w:hyperlink>
      <w:r w:rsidRPr="0024333F">
        <w:rPr>
          <w:rFonts w:ascii="Times New Roman" w:eastAsia="Times New Roman" w:hAnsi="Times New Roman" w:cs="Times New Roman"/>
          <w:color w:val="282828"/>
          <w:sz w:val="24"/>
          <w:szCs w:val="24"/>
          <w:lang w:eastAsia="ru-RU"/>
        </w:rPr>
        <w:t>;</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w:t>
      </w:r>
    </w:p>
    <w:p w:rsidR="0024333F" w:rsidRPr="0024333F" w:rsidRDefault="0024333F" w:rsidP="0024333F">
      <w:pPr>
        <w:numPr>
          <w:ilvl w:val="0"/>
          <w:numId w:val="4"/>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Стандарт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 Полное наименование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Сокращенное наименование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2.2. Муниципальную услугу предоставляет:</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Администрация МО Дзержинского сельского поселения Лужского муниципального района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предоставлении услуги участвуют:</w:t>
      </w:r>
    </w:p>
    <w:p w:rsidR="0024333F" w:rsidRPr="0024333F" w:rsidRDefault="0024333F" w:rsidP="0024333F">
      <w:pPr>
        <w:numPr>
          <w:ilvl w:val="0"/>
          <w:numId w:val="5"/>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24333F" w:rsidRPr="0024333F" w:rsidRDefault="0024333F" w:rsidP="0024333F">
      <w:pPr>
        <w:numPr>
          <w:ilvl w:val="0"/>
          <w:numId w:val="5"/>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Управление Федеральной службы государственной регистрации, кадастра и картографии по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Заявление на получение муниципальной услуги с комплектом документов принимается: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при личной явке: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филиалах, отделах, удаленных рабочих местах ГБУ ЛО «МФЦ» (при наличии соглашения);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без личной явки: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почтовым отправлением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электронной форме через личный кабинет заявителя на ПГУ ЛО/ЕПГУ.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Заявитель может записаться на прием для подачи заявления о предоставлении услуги следующими способами: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посредством ПГУ ЛО/ЕПГУ - в Администрацию,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посредством сайта ОМСУ, МФЦ (при технической реализации) - в Администрацию,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по телефону - в Администрацию,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 Результатом предоставления муниципальной услуги является:</w:t>
      </w:r>
    </w:p>
    <w:p w:rsidR="0024333F" w:rsidRPr="0024333F" w:rsidRDefault="0024333F" w:rsidP="0024333F">
      <w:pPr>
        <w:numPr>
          <w:ilvl w:val="0"/>
          <w:numId w:val="6"/>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 выдаче разрешения, разрешение) (приложение 2 к административному регламенту);</w:t>
      </w:r>
    </w:p>
    <w:p w:rsidR="0024333F" w:rsidRPr="0024333F" w:rsidRDefault="0024333F" w:rsidP="0024333F">
      <w:pPr>
        <w:numPr>
          <w:ilvl w:val="0"/>
          <w:numId w:val="6"/>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 об отказе в предоставлении муниципальной услуги (приложение № 3 к административному регламенту).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2.3.1. Решение о выдаче разрешения должно содержать: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срок, на который выдается разрешение; </w:t>
      </w:r>
      <w:r w:rsidRPr="0024333F">
        <w:rPr>
          <w:rFonts w:ascii="Times New Roman" w:eastAsia="Times New Roman" w:hAnsi="Times New Roman" w:cs="Times New Roman"/>
          <w:i/>
          <w:iCs/>
          <w:color w:val="282828"/>
          <w:sz w:val="24"/>
          <w:szCs w:val="24"/>
          <w:lang w:eastAsia="ru-RU"/>
        </w:rPr>
        <w:t>(максимальный срок, на который выдается разрешение, устанавливается нормативным правовым актом органа местного самоуправления. Рекомендуемый срок выдачи разрешения: 3 года)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условия платы по решению о выдаче разрешения,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 </w:t>
      </w:r>
      <w:r w:rsidRPr="0024333F">
        <w:rPr>
          <w:rFonts w:ascii="Times New Roman" w:eastAsia="Times New Roman" w:hAnsi="Times New Roman" w:cs="Times New Roman"/>
          <w:i/>
          <w:iCs/>
          <w:color w:val="282828"/>
          <w:sz w:val="24"/>
          <w:szCs w:val="24"/>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условия использования земель или земельных участков на основании решения о выдаче разрешения;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8) указание на прекращение действия решения о выдаче разрешения в случае нарушения условий разрешения;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Обязательным приложением к решению о выдаче разрешения является: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24333F" w:rsidRPr="0024333F" w:rsidRDefault="0024333F" w:rsidP="0024333F">
      <w:pPr>
        <w:numPr>
          <w:ilvl w:val="0"/>
          <w:numId w:val="7"/>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расчет платы за использование земель с указанием периода оплаты и платежных реквизитов,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2.3.4. Администрация уведомляет лицо, которое пользуется землями или земельным участком на основании решения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2.3.5. Результат предоставления муниципальной услуги выдается: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1) при личной явке: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филиалах, отделах, удаленных рабочих местах ГБУ ЛО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без личной явки: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посредством ПГУ ЛО/ЕПГУ (при технической реализации);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почтовым отправлением.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2.5. Правовые основания для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Земельный кодекс Российской Федерации от 25.10.2001 № 136-ФЗ;</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Федеральный закон от 25 октября 2001 года № 137-ФЗ «О введении в действие Земельного кодекса Российской Федерации»</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Федеральный закон от 13.07.2015 № 218-ФЗ «О государственной регистрации недвижимости»;</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Федеральный закон от 05.04.2021 № 79-ФЗ «О внесении изменений в отдельные законодательные акты Российской Федерации»;</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Постановление № 594);</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24333F" w:rsidRPr="0024333F" w:rsidRDefault="0024333F" w:rsidP="0024333F">
      <w:pPr>
        <w:numPr>
          <w:ilvl w:val="0"/>
          <w:numId w:val="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нормативные правовые акты органа местного самоуправления;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лично заявителем при обращении, в том числе на ЕПГУ/ПГУ ЛО;</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специалистом МФЦ при личном обращении заявителя (представителя заявителя) в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обращении в Администрацию, МФЦ необходимо предъявить документ, удостоверяющий личность: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иностранного гражданина, лица без гражданства, включая вид на жительство и удостоверение беженца;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1)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сведения о том, что заявитель является инвалидом (в случае если заявление подается инвалидом);</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срок использования земель или земельного участка;</w:t>
      </w:r>
    </w:p>
    <w:p w:rsidR="0024333F" w:rsidRPr="0024333F" w:rsidRDefault="0024333F" w:rsidP="0024333F">
      <w:pPr>
        <w:numPr>
          <w:ilvl w:val="0"/>
          <w:numId w:val="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почтовый адрес, адрес электронной почты, номер телефона для связи с заявителем или представителем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333F" w:rsidRPr="0024333F" w:rsidRDefault="0024333F" w:rsidP="0024333F">
      <w:pPr>
        <w:numPr>
          <w:ilvl w:val="0"/>
          <w:numId w:val="10"/>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выписка из Единого государственного реестра недвижимости (далее – ЕГРН) о земельном участке, на котором планируется возведение гаража;</w:t>
      </w:r>
    </w:p>
    <w:p w:rsidR="0024333F" w:rsidRPr="0024333F" w:rsidRDefault="0024333F" w:rsidP="0024333F">
      <w:pPr>
        <w:numPr>
          <w:ilvl w:val="0"/>
          <w:numId w:val="10"/>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документы, подтверждающие инвалидность заявителя в случае, если заявление подается инвалидом.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2.7.1. При предоставлении муниципальной услуги запрещается требовать от заявителя:</w:t>
      </w:r>
    </w:p>
    <w:p w:rsidR="0024333F" w:rsidRPr="0024333F" w:rsidRDefault="0024333F" w:rsidP="0024333F">
      <w:pPr>
        <w:numPr>
          <w:ilvl w:val="0"/>
          <w:numId w:val="11"/>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33F" w:rsidRPr="0024333F" w:rsidRDefault="0024333F" w:rsidP="0024333F">
      <w:pPr>
        <w:numPr>
          <w:ilvl w:val="0"/>
          <w:numId w:val="11"/>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333F" w:rsidRPr="0024333F" w:rsidRDefault="0024333F" w:rsidP="0024333F">
      <w:pPr>
        <w:numPr>
          <w:ilvl w:val="0"/>
          <w:numId w:val="11"/>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4333F" w:rsidRPr="0024333F" w:rsidRDefault="0024333F" w:rsidP="0024333F">
      <w:pPr>
        <w:numPr>
          <w:ilvl w:val="0"/>
          <w:numId w:val="11"/>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4333F" w:rsidRPr="0024333F" w:rsidRDefault="0024333F" w:rsidP="0024333F">
      <w:pPr>
        <w:numPr>
          <w:ilvl w:val="0"/>
          <w:numId w:val="11"/>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2.7.2. При наступлении событий, являющихся основанием для предоставления муниципальной услуги, Администрация вправе: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24333F">
        <w:rPr>
          <w:rFonts w:ascii="Times New Roman" w:eastAsia="Times New Roman" w:hAnsi="Times New Roman" w:cs="Times New Roman"/>
          <w:color w:val="282828"/>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Основания для приостановления предоставления муниципальной услуги не предусмотрены.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2.9. Основания для отказа в приеме документов, необходимых для предоставления муниципальной услуги, отсутствуют.</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2.10. Исчерпывающий перечень оснований для отказа в предоставлении муниципальной услуги:</w:t>
      </w:r>
    </w:p>
    <w:p w:rsidR="0024333F" w:rsidRPr="0024333F" w:rsidRDefault="0024333F" w:rsidP="0024333F">
      <w:pPr>
        <w:numPr>
          <w:ilvl w:val="0"/>
          <w:numId w:val="12"/>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заявление на получение муниципальной услуги оформлено не в соответствии с административным регламентом: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1.1)    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24333F" w:rsidRPr="0024333F" w:rsidRDefault="0024333F" w:rsidP="0024333F">
      <w:pPr>
        <w:numPr>
          <w:ilvl w:val="0"/>
          <w:numId w:val="13"/>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отсутствие права на предоставление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 испрашивается разрешение для размещения объекта, не предусмотренного </w:t>
      </w:r>
      <w:hyperlink r:id="rId6" w:history="1">
        <w:r w:rsidRPr="0024333F">
          <w:rPr>
            <w:rFonts w:ascii="Times New Roman" w:eastAsia="Times New Roman" w:hAnsi="Times New Roman" w:cs="Times New Roman"/>
            <w:color w:val="428BCA"/>
            <w:sz w:val="24"/>
            <w:szCs w:val="24"/>
            <w:lang w:eastAsia="ru-RU"/>
          </w:rPr>
          <w:t>пунктом 1 статьи 39.36-1</w:t>
        </w:r>
      </w:hyperlink>
      <w:r w:rsidRPr="0024333F">
        <w:rPr>
          <w:rFonts w:ascii="Times New Roman" w:eastAsia="Times New Roman" w:hAnsi="Times New Roman" w:cs="Times New Roman"/>
          <w:color w:val="282828"/>
          <w:sz w:val="24"/>
          <w:szCs w:val="24"/>
          <w:lang w:eastAsia="ru-RU"/>
        </w:rPr>
        <w:t> Земельного кодекса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7" w:history="1">
        <w:r w:rsidRPr="0024333F">
          <w:rPr>
            <w:rFonts w:ascii="Times New Roman" w:eastAsia="Times New Roman" w:hAnsi="Times New Roman" w:cs="Times New Roman"/>
            <w:color w:val="428BCA"/>
            <w:sz w:val="24"/>
            <w:szCs w:val="24"/>
            <w:lang w:eastAsia="ru-RU"/>
          </w:rPr>
          <w:t>пунктом 1 статьи 39.34</w:t>
        </w:r>
      </w:hyperlink>
      <w:r w:rsidRPr="0024333F">
        <w:rPr>
          <w:rFonts w:ascii="Times New Roman" w:eastAsia="Times New Roman" w:hAnsi="Times New Roman" w:cs="Times New Roman"/>
          <w:color w:val="282828"/>
          <w:sz w:val="24"/>
          <w:szCs w:val="24"/>
          <w:lang w:eastAsia="ru-RU"/>
        </w:rPr>
        <w:t>, </w:t>
      </w:r>
      <w:hyperlink r:id="rId8" w:history="1">
        <w:r w:rsidRPr="0024333F">
          <w:rPr>
            <w:rFonts w:ascii="Times New Roman" w:eastAsia="Times New Roman" w:hAnsi="Times New Roman" w:cs="Times New Roman"/>
            <w:color w:val="428BCA"/>
            <w:sz w:val="24"/>
            <w:szCs w:val="24"/>
            <w:lang w:eastAsia="ru-RU"/>
          </w:rPr>
          <w:t>пунктом 3 статьи 39.36</w:t>
        </w:r>
      </w:hyperlink>
      <w:r w:rsidRPr="0024333F">
        <w:rPr>
          <w:rFonts w:ascii="Times New Roman" w:eastAsia="Times New Roman" w:hAnsi="Times New Roman" w:cs="Times New Roman"/>
          <w:color w:val="282828"/>
          <w:sz w:val="24"/>
          <w:szCs w:val="24"/>
          <w:lang w:eastAsia="ru-RU"/>
        </w:rPr>
        <w:t>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2.11)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Порядок определения платы устанавливается: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2.13. Срок регистрации заявления о предоставлении муниципальной услуги составляет в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личном обращении заявителя - в день поступления заявления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направлении заявления почтовой связью в Администрацию - в день поступления заявления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2.15. Показатели доступности и качества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2.15.1. Показатели доступности муниципальной услуги (общие, применимые в отношении всех заявителей):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транспортная доступность к месту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наличие указателей, обеспечивающих беспрепятственный доступ к помещениям, в которых предоставляется услуга;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предоставление муниципальной услуги любым доступным способом, предусмотренным действующим законодательством;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 возможность получения муниципальной услуги по экстерриториальному принципу.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2.15.2. Показатели доступности муниципальной услуги (специальные, применимые в отношении инвалидов):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наличие инфраструктуры, указанной в </w:t>
      </w:r>
      <w:hyperlink r:id="rId9" w:anchor="P200" w:history="1">
        <w:r w:rsidRPr="0024333F">
          <w:rPr>
            <w:rFonts w:ascii="Times New Roman" w:eastAsia="Times New Roman" w:hAnsi="Times New Roman" w:cs="Times New Roman"/>
            <w:color w:val="428BCA"/>
            <w:sz w:val="24"/>
            <w:szCs w:val="24"/>
            <w:lang w:eastAsia="ru-RU"/>
          </w:rPr>
          <w:t>п. 2.14</w:t>
        </w:r>
      </w:hyperlink>
      <w:r w:rsidRPr="0024333F">
        <w:rPr>
          <w:rFonts w:ascii="Times New Roman" w:eastAsia="Times New Roman" w:hAnsi="Times New Roman" w:cs="Times New Roman"/>
          <w:color w:val="282828"/>
          <w:sz w:val="24"/>
          <w:szCs w:val="24"/>
          <w:lang w:eastAsia="ru-RU"/>
        </w:rPr>
        <w:t> регламента;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исполнение требований доступности услуг для инвалидов;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2.15.3. Показатели качества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соблюдение срока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соблюдение времени ожидания в очереди при подаче заявления и получении результата;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отсутствие жалоб на действия или бездействие должностных лиц Администрации, поданных в установленном порядке.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Согласований, необходимых для получения муниципальной услуги, не требуется.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numPr>
          <w:ilvl w:val="0"/>
          <w:numId w:val="14"/>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 Состав, последовательность и сроки выполнения административных процедур, требования к порядку их выполнения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3.1.1. Предоставление муниципальной услуги включает в себя следующие административные процедуры: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прием и регистрация заявления и документов о предоставлении муниципальной услуги – не более 1 дня;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рассмотрение заявления и документов о предоставлении муниципальной услуги – не более 26 дней;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принятие решения о предоставлении муниципальной услуги или об отказе в предоставлении муниципальной услуги – не более 2 дней;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выдача результата – не более 1 дня.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 Прием и регистрация заявления о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3.1.2.1. Основанием для начала административной процедуры является поступление в Администрацию заявления и документов, установленных </w:t>
      </w:r>
      <w:hyperlink r:id="rId10" w:anchor="P109" w:history="1">
        <w:r w:rsidRPr="0024333F">
          <w:rPr>
            <w:rFonts w:ascii="Times New Roman" w:eastAsia="Times New Roman" w:hAnsi="Times New Roman" w:cs="Times New Roman"/>
            <w:color w:val="428BCA"/>
            <w:sz w:val="24"/>
            <w:szCs w:val="24"/>
            <w:lang w:eastAsia="ru-RU"/>
          </w:rPr>
          <w:t>п. 2.6</w:t>
        </w:r>
      </w:hyperlink>
      <w:r w:rsidRPr="0024333F">
        <w:rPr>
          <w:rFonts w:ascii="Times New Roman" w:eastAsia="Times New Roman" w:hAnsi="Times New Roman" w:cs="Times New Roman"/>
          <w:color w:val="282828"/>
          <w:sz w:val="24"/>
          <w:szCs w:val="24"/>
          <w:lang w:eastAsia="ru-RU"/>
        </w:rPr>
        <w:t> административного регламента.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3.1.3. Рассмотрение заявления о предоставлении муниципальной услуги и прилагаемых к нему документов.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3.1.3.2. Содержание административного действия, продолжительность и(или) максимальный срок его (их) выполнения:</w:t>
      </w:r>
    </w:p>
    <w:p w:rsidR="0024333F" w:rsidRPr="0024333F" w:rsidRDefault="0024333F" w:rsidP="0024333F">
      <w:pPr>
        <w:numPr>
          <w:ilvl w:val="0"/>
          <w:numId w:val="15"/>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4333F" w:rsidRPr="0024333F" w:rsidRDefault="0024333F" w:rsidP="0024333F">
      <w:pPr>
        <w:numPr>
          <w:ilvl w:val="0"/>
          <w:numId w:val="15"/>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24333F" w:rsidRPr="0024333F" w:rsidRDefault="0024333F" w:rsidP="0024333F">
      <w:pPr>
        <w:numPr>
          <w:ilvl w:val="0"/>
          <w:numId w:val="15"/>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3.1.3.3. Лицо, ответственное за выполнение административной процедуры: работник Администрации, ответственный за формирование проекта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3.1.3.5. Результат выполнения административной процедуры:</w:t>
      </w:r>
    </w:p>
    <w:p w:rsidR="0024333F" w:rsidRPr="0024333F" w:rsidRDefault="0024333F" w:rsidP="0024333F">
      <w:pPr>
        <w:numPr>
          <w:ilvl w:val="0"/>
          <w:numId w:val="16"/>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4333F" w:rsidRPr="0024333F" w:rsidRDefault="0024333F" w:rsidP="0024333F">
      <w:pPr>
        <w:numPr>
          <w:ilvl w:val="0"/>
          <w:numId w:val="16"/>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подготовка проекта решения об отказе в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 Принятие решения о предоставлении муниципальной услуги или об отказе в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3.1.5. Выдача результата.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3.1.5.3. Лицо, ответственное за выполнение административной процедуры: работник канцелярии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 Особенности выполнения административных процедур в электронной форме.</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3.2.3. Муниципальная услуга может быть получена через ПГУ ЛО либо через ЕПГУ следующими способами: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без личной явки на прием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3.2.4. Для подачи заявления через ЕПГУ или через ПГУ ЛО заявитель должен выполнить следующие действия: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пройти идентификацию и аутентификацию в ЕСИА;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numPr>
          <w:ilvl w:val="0"/>
          <w:numId w:val="17"/>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Формы контроля за исполнением административного регламента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 результатам рассмотрения обращений обратившемуся дается письменный ответ.</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Руководитель Администрации несет ответственность за обеспечение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Работники Администрации при предоставлении муниципальной услуги несут ответственность: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numPr>
          <w:ilvl w:val="0"/>
          <w:numId w:val="18"/>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b/>
          <w:bCs/>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4333F">
        <w:rPr>
          <w:rFonts w:ascii="Times New Roman" w:eastAsia="Times New Roman" w:hAnsi="Times New Roman" w:cs="Times New Roman"/>
          <w:color w:val="282828"/>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8) нарушение срока или порядка выдачи документов по результатам предоставления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24333F">
        <w:rPr>
          <w:rFonts w:ascii="Times New Roman" w:eastAsia="Times New Roman" w:hAnsi="Times New Roman" w:cs="Times New Roman"/>
          <w:color w:val="282828"/>
          <w:sz w:val="24"/>
          <w:szCs w:val="24"/>
          <w:lang w:eastAsia="ru-RU"/>
        </w:rPr>
        <w:lastRenderedPageBreak/>
        <w:t>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4333F">
          <w:rPr>
            <w:rFonts w:ascii="Times New Roman" w:eastAsia="Times New Roman" w:hAnsi="Times New Roman" w:cs="Times New Roman"/>
            <w:color w:val="428BCA"/>
            <w:sz w:val="24"/>
            <w:szCs w:val="24"/>
            <w:lang w:eastAsia="ru-RU"/>
          </w:rPr>
          <w:t>ч. 5 ст. 11.2</w:t>
        </w:r>
      </w:hyperlink>
      <w:r w:rsidRPr="0024333F">
        <w:rPr>
          <w:rFonts w:ascii="Times New Roman" w:eastAsia="Times New Roman" w:hAnsi="Times New Roman" w:cs="Times New Roman"/>
          <w:color w:val="282828"/>
          <w:sz w:val="24"/>
          <w:szCs w:val="24"/>
          <w:lang w:eastAsia="ru-RU"/>
        </w:rPr>
        <w:t> Федерального закона № 210-ФЗ.</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письменной жалобе в обязательном порядке указываются: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4333F">
          <w:rPr>
            <w:rFonts w:ascii="Times New Roman" w:eastAsia="Times New Roman" w:hAnsi="Times New Roman" w:cs="Times New Roman"/>
            <w:color w:val="428BCA"/>
            <w:sz w:val="24"/>
            <w:szCs w:val="24"/>
            <w:lang w:eastAsia="ru-RU"/>
          </w:rPr>
          <w:t>ст. 11.1</w:t>
        </w:r>
      </w:hyperlink>
      <w:r w:rsidRPr="0024333F">
        <w:rPr>
          <w:rFonts w:ascii="Times New Roman" w:eastAsia="Times New Roman" w:hAnsi="Times New Roman" w:cs="Times New Roman"/>
          <w:color w:val="282828"/>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w:t>
      </w:r>
      <w:r w:rsidRPr="0024333F">
        <w:rPr>
          <w:rFonts w:ascii="Times New Roman" w:eastAsia="Times New Roman" w:hAnsi="Times New Roman" w:cs="Times New Roman"/>
          <w:color w:val="282828"/>
          <w:sz w:val="24"/>
          <w:szCs w:val="24"/>
          <w:lang w:eastAsia="ru-RU"/>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5.7. По результатам рассмотрения жалобы принимается одно из следующих решений: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2) в удовлетворении жалобы отказывается.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numPr>
          <w:ilvl w:val="0"/>
          <w:numId w:val="19"/>
        </w:numPr>
        <w:shd w:val="clear" w:color="auto" w:fill="FFFFFF"/>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Особенности выполнения административных процедур в многофункциональных центрах</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б) определяет предмет обращения;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проводит проверку правильности заполнения обращения;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 проводит проверку укомплектованности пакета документов;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е) заверяет каждый документ дела своей электронной подписью (далее - ЭП);</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ж) направляет копии документов и реестр документов в Администрацию: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 электронном виде (в составе пакетов электронных дел) в день обращения заявителя в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 окончании приема документов специалист МФЦ выдает заявителю расписку в приеме документов.</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Приложение № 1</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 административному регламенту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Администрацию Дзержинского сельского поселения Лужского муниципального района Ленинградской области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от 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фамилия, имя, отчество(при наличии),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место жительства заявителя, реквизиты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документа, удостоверяющего личность</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фамилия, имя, отчество(при наличии)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представителя заявителя и реквизиты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документа, подтверждающего его полномочия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 случае если заявление подается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представителем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почтовый адрес, адрес электронной почты,</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номер телефона для связи с заявителем или</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представителем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сведения о том, что заявитель является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инвалидом (в случае если заявление подается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инвалидом)</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ЗАЯВЛЕНИЕ</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u w:val="single"/>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Прошу выдать разрешение на использование земель или земельного участка:_________________________________________________________________________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(указать кадастровый номер земельного участка в случае, если планируется использование всего земельного участка или его части)</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для размещения __________________________________________________________________________________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(указывается вид объекта в соответствии со ст. 39.36-1 Земельного кодекса РФ)</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Срок использования земель или земельного участка:________________________________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(не более срока, установленного нормативным правовым актом ОМСУ)</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Сведения о площади земель или земельного участка для размещения гаража:__________________________________________________________________________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Параметры гаража:________________________________________________________________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 ___________ 20__ г.</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(дата подачи заявления)</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        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(подпись заявителя)                                       (полностью Ф.И.О.)</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Приложение:  документы, прилагаемые к заявлению, согласно перечню на _______ л.</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Заявление принял: ____________________________ «___» _____________ 20__ г.</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(Ф.И.О., подпись сотрудника, принявшего заявление)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Результат рассмотрения заявления прошу:</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tbl>
      <w:tblPr>
        <w:tblW w:w="9495"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8956"/>
      </w:tblGrid>
      <w:tr w:rsidR="0024333F" w:rsidRPr="0024333F" w:rsidTr="0024333F">
        <w:tc>
          <w:tcPr>
            <w:tcW w:w="54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tc>
        <w:tc>
          <w:tcPr>
            <w:tcW w:w="897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выдать на руки в Администрации</w:t>
            </w:r>
          </w:p>
        </w:tc>
      </w:tr>
      <w:tr w:rsidR="0024333F" w:rsidRPr="0024333F" w:rsidTr="0024333F">
        <w:tc>
          <w:tcPr>
            <w:tcW w:w="54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tc>
        <w:tc>
          <w:tcPr>
            <w:tcW w:w="897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выдать на руки в МФЦ, расположенном по адресу:___________________</w:t>
            </w:r>
          </w:p>
        </w:tc>
      </w:tr>
      <w:tr w:rsidR="0024333F" w:rsidRPr="0024333F" w:rsidTr="0024333F">
        <w:tc>
          <w:tcPr>
            <w:tcW w:w="54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tc>
        <w:tc>
          <w:tcPr>
            <w:tcW w:w="897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направить по почте</w:t>
            </w:r>
          </w:p>
        </w:tc>
      </w:tr>
      <w:tr w:rsidR="0024333F" w:rsidRPr="0024333F" w:rsidTr="0024333F">
        <w:tc>
          <w:tcPr>
            <w:tcW w:w="54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tc>
        <w:tc>
          <w:tcPr>
            <w:tcW w:w="8970" w:type="dxa"/>
            <w:shd w:val="clear" w:color="auto" w:fill="FFFFFF"/>
            <w:vAlign w:val="center"/>
            <w:hideMark/>
          </w:tcPr>
          <w:p w:rsidR="0024333F" w:rsidRPr="0024333F" w:rsidRDefault="0024333F" w:rsidP="0024333F">
            <w:pPr>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направить в электронной форме в личный кабинет на ПГУ ЛО / ЕПГУ</w:t>
            </w:r>
          </w:p>
        </w:tc>
      </w:tr>
    </w:tbl>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 _________ 20__ год                                    ___________________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(подпись)</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Согласие на обработку 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Я, _______________________________________________________________________,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(фамилия, имя, отчество субъекта 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соответствии  с </w:t>
      </w:r>
      <w:hyperlink r:id="rId13" w:history="1">
        <w:r w:rsidRPr="0024333F">
          <w:rPr>
            <w:rFonts w:ascii="Times New Roman" w:eastAsia="Times New Roman" w:hAnsi="Times New Roman" w:cs="Times New Roman"/>
            <w:color w:val="428BCA"/>
            <w:sz w:val="24"/>
            <w:szCs w:val="24"/>
            <w:lang w:eastAsia="ru-RU"/>
          </w:rPr>
          <w:t>п. 4 ст. 9</w:t>
        </w:r>
      </w:hyperlink>
      <w:r w:rsidRPr="0024333F">
        <w:rPr>
          <w:rFonts w:ascii="Times New Roman" w:eastAsia="Times New Roman" w:hAnsi="Times New Roman" w:cs="Times New Roman"/>
          <w:color w:val="282828"/>
          <w:sz w:val="24"/>
          <w:szCs w:val="24"/>
          <w:lang w:eastAsia="ru-RU"/>
        </w:rPr>
        <w:t> Федерального закона  от  27.07.2006  № 152-ФЗ</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 персональных данных», зарегистрирован(а) по адресу: 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документ, удостоверяющий личность: 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(наименование документа, №, сведения о дате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выдачи документа и выдавшем его органе)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(Вариант: 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(фамилия, имя, отчество представителя субъекта 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зарегистрирован ______ по адресу: 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документ, удостоверяющий личность: 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(наименование документа, №, сведения о дате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выдачи документа и выдавшем его органе)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Доверенность от «__» ______ _____ г. № ____ (или реквизиты иного документа,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подтверждающего полномочия представителя)</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в целях ___________________________________________________________________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(указать цель обработки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даю согласие _____________________________________________________________,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(указать наименование лица, получающего согласие субъекта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находящемуся по адресу: ____________________________________,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на обработку моих персональных данных, а именно: 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(указать перечень персональных данных, на обработку которых дается согласие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субъекта   персональных   данных),  то   есть   на   совершение   действий,</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предусмотренных  </w:t>
      </w:r>
      <w:hyperlink r:id="rId14" w:history="1">
        <w:r w:rsidRPr="0024333F">
          <w:rPr>
            <w:rFonts w:ascii="Times New Roman" w:eastAsia="Times New Roman" w:hAnsi="Times New Roman" w:cs="Times New Roman"/>
            <w:color w:val="428BCA"/>
            <w:sz w:val="24"/>
            <w:szCs w:val="24"/>
            <w:lang w:eastAsia="ru-RU"/>
          </w:rPr>
          <w:t>п.  3  ст. 3</w:t>
        </w:r>
      </w:hyperlink>
      <w:r w:rsidRPr="0024333F">
        <w:rPr>
          <w:rFonts w:ascii="Times New Roman" w:eastAsia="Times New Roman" w:hAnsi="Times New Roman" w:cs="Times New Roman"/>
          <w:color w:val="282828"/>
          <w:sz w:val="24"/>
          <w:szCs w:val="24"/>
          <w:lang w:eastAsia="ru-RU"/>
        </w:rPr>
        <w:t> Федерального закона от 27.07.2006 № 152-ФЗ «О</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Настоящее  согласие  действует  со  дня  его подписания до дня отзыва в</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письменной форме.</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«__» ______________ ____ г.</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Субъект персональных данных:</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(подпись)         (Ф.И.О.)</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Приложение 2</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 административному регламенту</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(постановление и т.п.)</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                                                                                          № 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sym w:font="Symbol" w:char="F02D"/>
      </w:r>
      <w:r w:rsidRPr="0024333F">
        <w:rPr>
          <w:rFonts w:ascii="Times New Roman" w:eastAsia="Times New Roman" w:hAnsi="Times New Roman" w:cs="Times New Roman"/>
          <w:color w:val="282828"/>
          <w:sz w:val="24"/>
          <w:szCs w:val="24"/>
          <w:lang w:eastAsia="ru-RU"/>
        </w:rPr>
        <w:t>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Глава Администрации                                                          _________________</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lastRenderedPageBreak/>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Приложение 3</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 административному регламенту</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___________________________</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(контактные данные заявителя</w:t>
      </w:r>
    </w:p>
    <w:p w:rsidR="0024333F" w:rsidRPr="0024333F" w:rsidRDefault="0024333F" w:rsidP="0024333F">
      <w:pPr>
        <w:shd w:val="clear" w:color="auto" w:fill="FFFFFF"/>
        <w:spacing w:after="150" w:line="240" w:lineRule="auto"/>
        <w:jc w:val="right"/>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адрес, телефон)</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РЕШЕНИЕ</w:t>
      </w:r>
    </w:p>
    <w:p w:rsidR="0024333F" w:rsidRPr="0024333F" w:rsidRDefault="0024333F" w:rsidP="0024333F">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об отказе в предоставлении муниципальной услуги</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 </w:t>
      </w:r>
    </w:p>
    <w:p w:rsidR="0024333F" w:rsidRPr="0024333F" w:rsidRDefault="0024333F" w:rsidP="0024333F">
      <w:pPr>
        <w:shd w:val="clear" w:color="auto" w:fill="FFFFFF"/>
        <w:spacing w:after="150" w:line="240" w:lineRule="auto"/>
        <w:rPr>
          <w:rFonts w:ascii="Times New Roman" w:eastAsia="Times New Roman" w:hAnsi="Times New Roman" w:cs="Times New Roman"/>
          <w:color w:val="282828"/>
          <w:sz w:val="24"/>
          <w:szCs w:val="24"/>
          <w:lang w:eastAsia="ru-RU"/>
        </w:rPr>
      </w:pPr>
      <w:r w:rsidRPr="0024333F">
        <w:rPr>
          <w:rFonts w:ascii="Times New Roman" w:eastAsia="Times New Roman" w:hAnsi="Times New Roman" w:cs="Times New Roman"/>
          <w:color w:val="282828"/>
          <w:sz w:val="24"/>
          <w:szCs w:val="24"/>
          <w:lang w:eastAsia="ru-RU"/>
        </w:rPr>
        <w:t>Глава Администрации                                                                    _________________</w:t>
      </w:r>
    </w:p>
    <w:p w:rsidR="00510D7E" w:rsidRPr="0024333F" w:rsidRDefault="00510D7E">
      <w:pPr>
        <w:rPr>
          <w:rFonts w:ascii="Times New Roman" w:hAnsi="Times New Roman" w:cs="Times New Roman"/>
          <w:sz w:val="24"/>
          <w:szCs w:val="24"/>
        </w:rPr>
      </w:pPr>
    </w:p>
    <w:sectPr w:rsidR="00510D7E" w:rsidRPr="00243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3530"/>
    <w:multiLevelType w:val="multilevel"/>
    <w:tmpl w:val="58AAD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A6CC2"/>
    <w:multiLevelType w:val="multilevel"/>
    <w:tmpl w:val="52C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B6A39"/>
    <w:multiLevelType w:val="multilevel"/>
    <w:tmpl w:val="97F66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C7058"/>
    <w:multiLevelType w:val="multilevel"/>
    <w:tmpl w:val="5150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9278A"/>
    <w:multiLevelType w:val="multilevel"/>
    <w:tmpl w:val="3BC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15389"/>
    <w:multiLevelType w:val="multilevel"/>
    <w:tmpl w:val="CD2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B084C"/>
    <w:multiLevelType w:val="multilevel"/>
    <w:tmpl w:val="0E68FF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F243A"/>
    <w:multiLevelType w:val="multilevel"/>
    <w:tmpl w:val="D7A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C1E3C"/>
    <w:multiLevelType w:val="multilevel"/>
    <w:tmpl w:val="1AB60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36FC3"/>
    <w:multiLevelType w:val="multilevel"/>
    <w:tmpl w:val="92C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F5C6A"/>
    <w:multiLevelType w:val="multilevel"/>
    <w:tmpl w:val="2734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556143"/>
    <w:multiLevelType w:val="multilevel"/>
    <w:tmpl w:val="12A6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37A77"/>
    <w:multiLevelType w:val="multilevel"/>
    <w:tmpl w:val="DE6A0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F1D2A"/>
    <w:multiLevelType w:val="multilevel"/>
    <w:tmpl w:val="244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20C35"/>
    <w:multiLevelType w:val="multilevel"/>
    <w:tmpl w:val="EFC8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D0745"/>
    <w:multiLevelType w:val="multilevel"/>
    <w:tmpl w:val="28605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D6D7D"/>
    <w:multiLevelType w:val="multilevel"/>
    <w:tmpl w:val="466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125CB"/>
    <w:multiLevelType w:val="multilevel"/>
    <w:tmpl w:val="16F87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20683"/>
    <w:multiLevelType w:val="multilevel"/>
    <w:tmpl w:val="E9D4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17"/>
  </w:num>
  <w:num w:numId="5">
    <w:abstractNumId w:val="5"/>
  </w:num>
  <w:num w:numId="6">
    <w:abstractNumId w:val="16"/>
  </w:num>
  <w:num w:numId="7">
    <w:abstractNumId w:val="15"/>
  </w:num>
  <w:num w:numId="8">
    <w:abstractNumId w:val="13"/>
  </w:num>
  <w:num w:numId="9">
    <w:abstractNumId w:val="4"/>
  </w:num>
  <w:num w:numId="10">
    <w:abstractNumId w:val="7"/>
  </w:num>
  <w:num w:numId="11">
    <w:abstractNumId w:val="14"/>
  </w:num>
  <w:num w:numId="12">
    <w:abstractNumId w:val="18"/>
  </w:num>
  <w:num w:numId="13">
    <w:abstractNumId w:val="12"/>
  </w:num>
  <w:num w:numId="14">
    <w:abstractNumId w:val="8"/>
  </w:num>
  <w:num w:numId="15">
    <w:abstractNumId w:val="3"/>
  </w:num>
  <w:num w:numId="16">
    <w:abstractNumId w:val="9"/>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3F"/>
    <w:rsid w:val="0024333F"/>
    <w:rsid w:val="0051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95E82-24E0-49BC-B214-791C4E92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33F"/>
    <w:rPr>
      <w:b/>
      <w:bCs/>
    </w:rPr>
  </w:style>
  <w:style w:type="character" w:styleId="a5">
    <w:name w:val="Hyperlink"/>
    <w:basedOn w:val="a0"/>
    <w:uiPriority w:val="99"/>
    <w:semiHidden/>
    <w:unhideWhenUsed/>
    <w:rsid w:val="0024333F"/>
    <w:rPr>
      <w:color w:val="0000FF"/>
      <w:u w:val="single"/>
    </w:rPr>
  </w:style>
  <w:style w:type="character" w:styleId="a6">
    <w:name w:val="Emphasis"/>
    <w:basedOn w:val="a0"/>
    <w:uiPriority w:val="20"/>
    <w:qFormat/>
    <w:rsid w:val="0024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2BD6AC5FAA35A5E160CD1F93372344BE0BF545A60E954C86C7273137900638CADCE7F174912E8DFCDF60F1A27F9825B3FF9A24CB3k7GFJ" TargetMode="External"/><Relationship Id="rId13"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7" Type="http://schemas.openxmlformats.org/officeDocument/2006/relationships/hyperlink" Target="consultantplus://offline/ref=A4A2BD6AC5FAA35A5E160CD1F93372344BE0BF545A60E954C86C7273137900638CADCE7C174014E8DFCDF60F1A27F9825B3FF9A24CB3k7GFJ"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4A2BD6AC5FAA35A5E160CD1F93372344BE0BF545A60E954C86C7273137900638CADCE7F144816E8DFCDF60F1A27F9825B3FF9A24CB3k7GFJ" TargetMode="Externa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http://www.dz-sp.ru/documents/1884.html" TargetMode="External"/><Relationship Id="rId4" Type="http://schemas.openxmlformats.org/officeDocument/2006/relationships/webSettings" Target="webSettings.xml"/><Relationship Id="rId9" Type="http://schemas.openxmlformats.org/officeDocument/2006/relationships/hyperlink" Target="http://www.dz-sp.ru/documents/1884.html" TargetMode="External"/><Relationship Id="rId14"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11457</Words>
  <Characters>65307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2025-02-11T08:33:00Z</dcterms:created>
  <dcterms:modified xsi:type="dcterms:W3CDTF">2025-02-11T08:34:00Z</dcterms:modified>
</cp:coreProperties>
</file>