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 w:rsidRPr="00820368">
        <w:rPr>
          <w:sz w:val="20"/>
          <w:szCs w:val="20"/>
        </w:rPr>
        <w:t>УТВЕРЖДЕН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Постановлением </w:t>
      </w:r>
      <w:r w:rsidRPr="00820368">
        <w:rPr>
          <w:sz w:val="20"/>
          <w:szCs w:val="20"/>
        </w:rPr>
        <w:t>администрации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Дзержинского</w:t>
      </w:r>
      <w:r w:rsidRPr="00820368">
        <w:rPr>
          <w:sz w:val="20"/>
          <w:szCs w:val="20"/>
        </w:rPr>
        <w:t xml:space="preserve"> сельского поселения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 w:rsidRPr="00820368">
        <w:rPr>
          <w:sz w:val="20"/>
          <w:szCs w:val="20"/>
        </w:rPr>
        <w:t xml:space="preserve">№ </w:t>
      </w:r>
      <w:r>
        <w:rPr>
          <w:sz w:val="20"/>
          <w:szCs w:val="20"/>
        </w:rPr>
        <w:t>47</w:t>
      </w:r>
      <w:r w:rsidRPr="00820368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820368">
        <w:rPr>
          <w:sz w:val="20"/>
          <w:szCs w:val="20"/>
        </w:rPr>
        <w:t>.</w:t>
      </w:r>
      <w:r>
        <w:rPr>
          <w:sz w:val="20"/>
          <w:szCs w:val="20"/>
        </w:rPr>
        <w:t>02.2019</w:t>
      </w:r>
      <w:r w:rsidRPr="00820368">
        <w:rPr>
          <w:sz w:val="20"/>
          <w:szCs w:val="20"/>
        </w:rPr>
        <w:t xml:space="preserve"> г.</w:t>
      </w:r>
    </w:p>
    <w:p w:rsidR="009C5585" w:rsidRPr="00820368" w:rsidRDefault="009C5585" w:rsidP="009C5585">
      <w:pPr>
        <w:spacing w:line="276" w:lineRule="auto"/>
        <w:jc w:val="right"/>
        <w:rPr>
          <w:sz w:val="22"/>
          <w:szCs w:val="22"/>
        </w:rPr>
      </w:pPr>
      <w:r w:rsidRPr="00820368">
        <w:rPr>
          <w:sz w:val="20"/>
          <w:szCs w:val="20"/>
        </w:rPr>
        <w:t>(</w:t>
      </w:r>
      <w:proofErr w:type="gramStart"/>
      <w:r w:rsidRPr="00820368">
        <w:rPr>
          <w:sz w:val="20"/>
          <w:szCs w:val="20"/>
        </w:rPr>
        <w:t>приложение</w:t>
      </w:r>
      <w:proofErr w:type="gramEnd"/>
      <w:r w:rsidRPr="00820368">
        <w:rPr>
          <w:sz w:val="20"/>
          <w:szCs w:val="20"/>
        </w:rPr>
        <w:t xml:space="preserve"> №1)</w:t>
      </w:r>
    </w:p>
    <w:p w:rsidR="009C5585" w:rsidRPr="00820368" w:rsidRDefault="009C5585" w:rsidP="009C5585">
      <w:pPr>
        <w:spacing w:after="200"/>
        <w:jc w:val="right"/>
      </w:pPr>
    </w:p>
    <w:p w:rsidR="009C5585" w:rsidRPr="00820368" w:rsidRDefault="009C5585" w:rsidP="009C5585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820368">
        <w:rPr>
          <w:b/>
          <w:bCs/>
          <w:sz w:val="28"/>
          <w:szCs w:val="28"/>
        </w:rPr>
        <w:t>ПЕРЕЧЕНЬ</w:t>
      </w:r>
    </w:p>
    <w:p w:rsidR="009C5585" w:rsidRPr="00820368" w:rsidRDefault="009C5585" w:rsidP="009C5585">
      <w:pPr>
        <w:spacing w:after="200" w:line="276" w:lineRule="auto"/>
        <w:jc w:val="center"/>
        <w:rPr>
          <w:b/>
          <w:bCs/>
          <w:sz w:val="28"/>
          <w:szCs w:val="28"/>
        </w:rPr>
      </w:pPr>
      <w:proofErr w:type="gramStart"/>
      <w:r w:rsidRPr="00820368">
        <w:rPr>
          <w:b/>
          <w:bCs/>
          <w:sz w:val="28"/>
          <w:szCs w:val="28"/>
        </w:rPr>
        <w:t>первичных</w:t>
      </w:r>
      <w:proofErr w:type="gramEnd"/>
      <w:r w:rsidRPr="00820368">
        <w:rPr>
          <w:b/>
          <w:bCs/>
          <w:sz w:val="28"/>
          <w:szCs w:val="28"/>
        </w:rPr>
        <w:t xml:space="preserve"> средств тушения пожаров и противопожарного инвентаря, которые гражданам рекомендовано иметь в помещениях  и строениях, находящихся в их собственности (пользовании) на территории  муни</w:t>
      </w:r>
      <w:r>
        <w:rPr>
          <w:b/>
          <w:bCs/>
          <w:sz w:val="28"/>
          <w:szCs w:val="28"/>
        </w:rPr>
        <w:t xml:space="preserve">ципального образования Дзержинское сельское поселение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 w:rsidRPr="00820368">
        <w:rPr>
          <w:b/>
          <w:bCs/>
          <w:sz w:val="28"/>
          <w:szCs w:val="28"/>
        </w:rPr>
        <w:t xml:space="preserve"> муниципального района  Ленинградской области</w:t>
      </w:r>
    </w:p>
    <w:p w:rsidR="009C5585" w:rsidRPr="00820368" w:rsidRDefault="009C5585" w:rsidP="009C5585">
      <w:pPr>
        <w:autoSpaceDE w:val="0"/>
        <w:autoSpaceDN w:val="0"/>
        <w:adjustRightInd w:val="0"/>
        <w:ind w:firstLine="540"/>
        <w:jc w:val="both"/>
        <w:rPr>
          <w:b/>
          <w:bCs/>
          <w:sz w:val="20"/>
          <w:szCs w:val="20"/>
        </w:rPr>
      </w:pPr>
    </w:p>
    <w:tbl>
      <w:tblPr>
        <w:tblW w:w="922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5"/>
        <w:gridCol w:w="3885"/>
        <w:gridCol w:w="1100"/>
        <w:gridCol w:w="1057"/>
        <w:gridCol w:w="868"/>
        <w:gridCol w:w="962"/>
        <w:gridCol w:w="838"/>
      </w:tblGrid>
      <w:tr w:rsidR="009C5585" w:rsidRPr="00820368" w:rsidTr="00FB6874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№ п/п</w:t>
            </w:r>
          </w:p>
        </w:tc>
        <w:tc>
          <w:tcPr>
            <w:tcW w:w="3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 xml:space="preserve">Наименование      </w:t>
            </w:r>
            <w:r w:rsidRPr="00820368">
              <w:br/>
              <w:t>зданий и помещений</w:t>
            </w:r>
          </w:p>
        </w:tc>
        <w:tc>
          <w:tcPr>
            <w:tcW w:w="1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820368">
              <w:t>Защища-емая</w:t>
            </w:r>
            <w:proofErr w:type="spellEnd"/>
            <w:proofErr w:type="gramEnd"/>
            <w:r w:rsidRPr="00820368">
              <w:br/>
              <w:t>площадь</w:t>
            </w:r>
          </w:p>
        </w:tc>
        <w:tc>
          <w:tcPr>
            <w:tcW w:w="3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 xml:space="preserve">Средства пожаротушения         </w:t>
            </w:r>
            <w:r w:rsidRPr="00820368">
              <w:br/>
              <w:t>и противопожарного инвентаря (штук)</w:t>
            </w:r>
          </w:p>
        </w:tc>
      </w:tr>
      <w:tr w:rsidR="009C5585" w:rsidRPr="00820368" w:rsidTr="00FB6874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585" w:rsidRPr="00820368" w:rsidRDefault="009C5585" w:rsidP="00FB6874">
            <w:pPr>
              <w:spacing w:after="200" w:line="276" w:lineRule="auto"/>
            </w:pPr>
          </w:p>
        </w:tc>
        <w:tc>
          <w:tcPr>
            <w:tcW w:w="38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585" w:rsidRPr="00820368" w:rsidRDefault="009C5585" w:rsidP="00FB6874">
            <w:pPr>
              <w:spacing w:after="200" w:line="276" w:lineRule="auto"/>
            </w:pPr>
          </w:p>
        </w:tc>
        <w:tc>
          <w:tcPr>
            <w:tcW w:w="11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585" w:rsidRPr="00820368" w:rsidRDefault="009C5585" w:rsidP="00FB6874">
            <w:pPr>
              <w:spacing w:after="200" w:line="276" w:lineRule="auto"/>
            </w:pP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20368">
              <w:t>Порош-</w:t>
            </w:r>
            <w:proofErr w:type="spellStart"/>
            <w:r w:rsidRPr="00820368">
              <w:t>ковый</w:t>
            </w:r>
            <w:proofErr w:type="spellEnd"/>
            <w:proofErr w:type="gramEnd"/>
            <w:r w:rsidRPr="00820368">
              <w:t xml:space="preserve"> </w:t>
            </w:r>
            <w:r w:rsidRPr="00820368">
              <w:br/>
            </w:r>
            <w:proofErr w:type="spellStart"/>
            <w:r w:rsidRPr="00820368">
              <w:t>огнету-шитель</w:t>
            </w:r>
            <w:proofErr w:type="spellEnd"/>
            <w:r w:rsidRPr="00820368">
              <w:br/>
              <w:t>ОП-4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(</w:t>
            </w:r>
            <w:proofErr w:type="gramStart"/>
            <w:r w:rsidRPr="00820368">
              <w:t>или</w:t>
            </w:r>
            <w:proofErr w:type="gramEnd"/>
            <w:r w:rsidRPr="00820368">
              <w:t xml:space="preserve"> </w:t>
            </w:r>
            <w:proofErr w:type="spellStart"/>
            <w:r w:rsidRPr="00820368">
              <w:t>анало-гичный</w:t>
            </w:r>
            <w:proofErr w:type="spellEnd"/>
            <w:r w:rsidRPr="00820368">
              <w:t>)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ind w:left="-30"/>
              <w:jc w:val="center"/>
            </w:pPr>
            <w:proofErr w:type="gramStart"/>
            <w:r w:rsidRPr="00820368">
              <w:t>ящик</w:t>
            </w:r>
            <w:proofErr w:type="gramEnd"/>
            <w:r w:rsidRPr="00820368">
              <w:t xml:space="preserve"> с песком </w:t>
            </w:r>
            <w:r w:rsidRPr="00820368">
              <w:br/>
            </w:r>
            <w:proofErr w:type="spellStart"/>
            <w:r w:rsidRPr="00820368">
              <w:t>емкос-тью</w:t>
            </w:r>
            <w:proofErr w:type="spellEnd"/>
            <w:r w:rsidRPr="00820368">
              <w:t xml:space="preserve"> </w:t>
            </w:r>
            <w:r w:rsidRPr="00820368">
              <w:br/>
              <w:t>0,5 куб. м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20368">
              <w:t>бочка</w:t>
            </w:r>
            <w:proofErr w:type="gramEnd"/>
            <w:r w:rsidRPr="00820368">
              <w:t xml:space="preserve"> с водой</w:t>
            </w:r>
            <w:r w:rsidRPr="00820368">
              <w:br/>
              <w:t>и ведро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20368">
              <w:t>багор</w:t>
            </w:r>
            <w:proofErr w:type="gramEnd"/>
            <w:r w:rsidRPr="00820368">
              <w:t xml:space="preserve">, </w:t>
            </w:r>
            <w:r w:rsidRPr="00820368">
              <w:br/>
              <w:t xml:space="preserve">топор, </w:t>
            </w:r>
            <w:r w:rsidRPr="00820368">
              <w:br/>
              <w:t>лопата</w:t>
            </w:r>
          </w:p>
        </w:tc>
      </w:tr>
      <w:tr w:rsidR="009C5585" w:rsidRPr="00820368" w:rsidTr="00FB6874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Жилые дома коттеджного типа для постоянного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2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Дачи и иные жилые здания для сезонного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 (*)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1, 1, 1</w:t>
            </w:r>
            <w:r w:rsidRPr="00820368">
              <w:br/>
              <w:t>(*)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3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Частные жилые дома для постоянного проживания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Здание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 (*)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1, 1, 1</w:t>
            </w:r>
          </w:p>
        </w:tc>
      </w:tr>
      <w:tr w:rsidR="009C5585" w:rsidRPr="00820368" w:rsidTr="00FB6874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4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Индивидуальные гаражи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Гараж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5</w:t>
            </w:r>
          </w:p>
        </w:tc>
        <w:tc>
          <w:tcPr>
            <w:tcW w:w="3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Многоквартирные жилые дома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Квартира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-</w:t>
            </w:r>
          </w:p>
        </w:tc>
      </w:tr>
    </w:tbl>
    <w:p w:rsidR="009C5585" w:rsidRPr="00820368" w:rsidRDefault="009C5585" w:rsidP="009C558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C5585" w:rsidRPr="00820368" w:rsidRDefault="009C5585" w:rsidP="009C5585">
      <w:pPr>
        <w:spacing w:after="200" w:line="276" w:lineRule="auto"/>
        <w:jc w:val="both"/>
        <w:rPr>
          <w:sz w:val="20"/>
          <w:szCs w:val="20"/>
        </w:rPr>
      </w:pPr>
      <w:r w:rsidRPr="00820368">
        <w:rPr>
          <w:sz w:val="20"/>
          <w:szCs w:val="20"/>
        </w:rPr>
        <w:t>Примечание:</w:t>
      </w:r>
    </w:p>
    <w:p w:rsidR="009C5585" w:rsidRPr="00820368" w:rsidRDefault="009C5585" w:rsidP="009C5585">
      <w:pPr>
        <w:spacing w:after="200" w:line="276" w:lineRule="auto"/>
        <w:jc w:val="both"/>
        <w:rPr>
          <w:sz w:val="20"/>
          <w:szCs w:val="20"/>
        </w:rPr>
      </w:pPr>
      <w:r w:rsidRPr="00820368">
        <w:rPr>
          <w:sz w:val="20"/>
          <w:szCs w:val="20"/>
        </w:rPr>
        <w:t>1. (*) - устанавливается в период проживания (летнее время).</w:t>
      </w:r>
    </w:p>
    <w:p w:rsidR="009C5585" w:rsidRPr="00820368" w:rsidRDefault="009C5585" w:rsidP="009C5585">
      <w:pPr>
        <w:spacing w:after="200" w:line="276" w:lineRule="auto"/>
        <w:jc w:val="both"/>
        <w:rPr>
          <w:sz w:val="20"/>
          <w:szCs w:val="20"/>
        </w:rPr>
      </w:pPr>
      <w:r w:rsidRPr="00820368">
        <w:rPr>
          <w:sz w:val="20"/>
          <w:szCs w:val="20"/>
        </w:rPr>
        <w:t>2. В жилых домах коридорного типа устанавливается не менее двух огнетушителей на этаж.</w:t>
      </w:r>
    </w:p>
    <w:p w:rsidR="009C5585" w:rsidRPr="00820368" w:rsidRDefault="009C5585" w:rsidP="009C5585">
      <w:pPr>
        <w:spacing w:after="200" w:line="276" w:lineRule="auto"/>
        <w:jc w:val="both"/>
        <w:rPr>
          <w:sz w:val="20"/>
          <w:szCs w:val="20"/>
        </w:rPr>
      </w:pPr>
      <w:r w:rsidRPr="00820368">
        <w:rPr>
          <w:sz w:val="20"/>
          <w:szCs w:val="20"/>
        </w:rPr>
        <w:t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</w:p>
    <w:p w:rsidR="009C5585" w:rsidRPr="00820368" w:rsidRDefault="009C5585" w:rsidP="009C5585">
      <w:pPr>
        <w:spacing w:after="200" w:line="276" w:lineRule="auto"/>
        <w:jc w:val="both"/>
        <w:rPr>
          <w:sz w:val="20"/>
          <w:szCs w:val="20"/>
        </w:rPr>
      </w:pPr>
      <w:r w:rsidRPr="00820368">
        <w:rPr>
          <w:sz w:val="20"/>
          <w:szCs w:val="20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9C5585" w:rsidRPr="00820368" w:rsidRDefault="009C5585" w:rsidP="009C558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C5585" w:rsidRPr="00820368" w:rsidRDefault="009C5585" w:rsidP="009C5585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820368">
        <w:rPr>
          <w:sz w:val="20"/>
          <w:szCs w:val="20"/>
        </w:rPr>
        <w:t xml:space="preserve">                                                                                                 </w:t>
      </w:r>
    </w:p>
    <w:p w:rsidR="009C5585" w:rsidRPr="00820368" w:rsidRDefault="009C5585" w:rsidP="009C5585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9C5585" w:rsidRDefault="009C5585" w:rsidP="009C5585">
      <w:pPr>
        <w:spacing w:line="276" w:lineRule="auto"/>
        <w:jc w:val="right"/>
        <w:rPr>
          <w:sz w:val="20"/>
          <w:szCs w:val="20"/>
        </w:rPr>
      </w:pPr>
    </w:p>
    <w:p w:rsidR="009C5585" w:rsidRDefault="009C5585" w:rsidP="009C5585">
      <w:pPr>
        <w:spacing w:line="276" w:lineRule="auto"/>
        <w:jc w:val="right"/>
        <w:rPr>
          <w:sz w:val="20"/>
          <w:szCs w:val="20"/>
        </w:rPr>
      </w:pP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 w:rsidRPr="00820368">
        <w:rPr>
          <w:sz w:val="20"/>
          <w:szCs w:val="20"/>
        </w:rPr>
        <w:lastRenderedPageBreak/>
        <w:t>УТВЕРЖДЕН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 w:rsidRPr="00820368">
        <w:rPr>
          <w:sz w:val="20"/>
          <w:szCs w:val="20"/>
        </w:rPr>
        <w:t>Постано</w:t>
      </w:r>
      <w:r>
        <w:rPr>
          <w:sz w:val="20"/>
          <w:szCs w:val="20"/>
        </w:rPr>
        <w:t>влением</w:t>
      </w:r>
      <w:r w:rsidRPr="00820368">
        <w:rPr>
          <w:sz w:val="20"/>
          <w:szCs w:val="20"/>
        </w:rPr>
        <w:t xml:space="preserve"> администрации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>Дзержинского</w:t>
      </w:r>
      <w:r w:rsidRPr="00820368">
        <w:rPr>
          <w:sz w:val="20"/>
          <w:szCs w:val="20"/>
        </w:rPr>
        <w:t xml:space="preserve"> сельского поселения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 w:rsidRPr="00820368">
        <w:rPr>
          <w:sz w:val="20"/>
          <w:szCs w:val="20"/>
        </w:rPr>
        <w:t xml:space="preserve">№ </w:t>
      </w:r>
      <w:r>
        <w:rPr>
          <w:sz w:val="20"/>
          <w:szCs w:val="20"/>
        </w:rPr>
        <w:t>47</w:t>
      </w:r>
      <w:r w:rsidRPr="00820368">
        <w:rPr>
          <w:sz w:val="20"/>
          <w:szCs w:val="20"/>
        </w:rPr>
        <w:t xml:space="preserve"> от </w:t>
      </w:r>
      <w:r>
        <w:rPr>
          <w:sz w:val="20"/>
          <w:szCs w:val="20"/>
        </w:rPr>
        <w:t>15</w:t>
      </w:r>
      <w:r w:rsidRPr="00820368">
        <w:rPr>
          <w:sz w:val="20"/>
          <w:szCs w:val="20"/>
        </w:rPr>
        <w:t>.</w:t>
      </w:r>
      <w:r>
        <w:rPr>
          <w:sz w:val="20"/>
          <w:szCs w:val="20"/>
        </w:rPr>
        <w:t>02.2019</w:t>
      </w:r>
      <w:r w:rsidRPr="00820368">
        <w:rPr>
          <w:sz w:val="20"/>
          <w:szCs w:val="20"/>
        </w:rPr>
        <w:t xml:space="preserve"> г.</w:t>
      </w:r>
    </w:p>
    <w:p w:rsidR="009C5585" w:rsidRPr="00820368" w:rsidRDefault="009C5585" w:rsidP="009C5585">
      <w:pPr>
        <w:spacing w:line="276" w:lineRule="auto"/>
        <w:jc w:val="right"/>
        <w:rPr>
          <w:sz w:val="20"/>
          <w:szCs w:val="20"/>
        </w:rPr>
      </w:pPr>
      <w:r w:rsidRPr="00820368">
        <w:rPr>
          <w:sz w:val="20"/>
          <w:szCs w:val="20"/>
        </w:rPr>
        <w:t>(</w:t>
      </w:r>
      <w:proofErr w:type="gramStart"/>
      <w:r w:rsidRPr="00820368">
        <w:rPr>
          <w:sz w:val="20"/>
          <w:szCs w:val="20"/>
        </w:rPr>
        <w:t>приложение</w:t>
      </w:r>
      <w:proofErr w:type="gramEnd"/>
      <w:r w:rsidRPr="00820368">
        <w:rPr>
          <w:sz w:val="20"/>
          <w:szCs w:val="20"/>
        </w:rPr>
        <w:t xml:space="preserve"> №2)</w:t>
      </w:r>
    </w:p>
    <w:p w:rsidR="009C5585" w:rsidRPr="00820368" w:rsidRDefault="009C5585" w:rsidP="009C5585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9C5585" w:rsidRPr="00820368" w:rsidRDefault="009C5585" w:rsidP="009C5585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9C5585" w:rsidRPr="00820368" w:rsidRDefault="009C5585" w:rsidP="009C5585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9C5585" w:rsidRPr="00820368" w:rsidRDefault="009C5585" w:rsidP="009C5585">
      <w:pPr>
        <w:spacing w:after="200" w:line="276" w:lineRule="auto"/>
        <w:jc w:val="center"/>
        <w:rPr>
          <w:b/>
          <w:bCs/>
          <w:sz w:val="28"/>
          <w:szCs w:val="28"/>
        </w:rPr>
      </w:pPr>
      <w:r w:rsidRPr="00820368">
        <w:rPr>
          <w:b/>
          <w:bCs/>
          <w:sz w:val="28"/>
          <w:szCs w:val="28"/>
        </w:rPr>
        <w:t>ПЕРЕЧЕНЬ</w:t>
      </w:r>
    </w:p>
    <w:p w:rsidR="009C5585" w:rsidRPr="00820368" w:rsidRDefault="009C5585" w:rsidP="009C5585">
      <w:pPr>
        <w:spacing w:after="200" w:line="276" w:lineRule="auto"/>
        <w:jc w:val="center"/>
        <w:rPr>
          <w:b/>
          <w:bCs/>
          <w:sz w:val="28"/>
          <w:szCs w:val="28"/>
        </w:rPr>
      </w:pPr>
      <w:proofErr w:type="gramStart"/>
      <w:r w:rsidRPr="00820368">
        <w:rPr>
          <w:b/>
          <w:bCs/>
          <w:sz w:val="28"/>
          <w:szCs w:val="28"/>
        </w:rPr>
        <w:t>первичных</w:t>
      </w:r>
      <w:proofErr w:type="gramEnd"/>
      <w:r w:rsidRPr="00820368">
        <w:rPr>
          <w:b/>
          <w:bCs/>
          <w:sz w:val="28"/>
          <w:szCs w:val="28"/>
        </w:rPr>
        <w:t xml:space="preserve"> средств тушения пожаров и противопожарного инвентаря, которыми рекомендовано оснастить территории общего пользования населенных пунктов  муни</w:t>
      </w:r>
      <w:r>
        <w:rPr>
          <w:b/>
          <w:bCs/>
          <w:sz w:val="28"/>
          <w:szCs w:val="28"/>
        </w:rPr>
        <w:t>ципального образования Дзержинское</w:t>
      </w:r>
      <w:r w:rsidRPr="00820368">
        <w:rPr>
          <w:b/>
          <w:bCs/>
          <w:sz w:val="28"/>
          <w:szCs w:val="28"/>
        </w:rPr>
        <w:t xml:space="preserve"> сельское поселе</w:t>
      </w:r>
      <w:r>
        <w:rPr>
          <w:b/>
          <w:bCs/>
          <w:sz w:val="28"/>
          <w:szCs w:val="28"/>
        </w:rPr>
        <w:t xml:space="preserve">ние 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 w:rsidRPr="00820368">
        <w:rPr>
          <w:b/>
          <w:bCs/>
          <w:sz w:val="28"/>
          <w:szCs w:val="28"/>
        </w:rPr>
        <w:t xml:space="preserve"> муниципального района  Ленинградской области</w:t>
      </w:r>
    </w:p>
    <w:p w:rsidR="009C5585" w:rsidRPr="00820368" w:rsidRDefault="009C5585" w:rsidP="009C5585">
      <w:pPr>
        <w:spacing w:after="200" w:line="276" w:lineRule="auto"/>
        <w:jc w:val="center"/>
        <w:rPr>
          <w:rFonts w:ascii="Calibri" w:hAnsi="Calibri" w:cs="Calibri"/>
          <w:sz w:val="20"/>
          <w:szCs w:val="20"/>
        </w:rPr>
      </w:pPr>
    </w:p>
    <w:tbl>
      <w:tblPr>
        <w:tblW w:w="9105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16"/>
        <w:gridCol w:w="4281"/>
        <w:gridCol w:w="4308"/>
      </w:tblGrid>
      <w:tr w:rsidR="009C5585" w:rsidRPr="00820368" w:rsidTr="00FB6874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 xml:space="preserve">№ </w:t>
            </w:r>
            <w:r w:rsidRPr="00820368">
              <w:br/>
              <w:t>п/п</w:t>
            </w:r>
          </w:p>
        </w:tc>
        <w:tc>
          <w:tcPr>
            <w:tcW w:w="4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3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Нормы комплектации пожарного щита</w:t>
            </w:r>
          </w:p>
        </w:tc>
      </w:tr>
      <w:tr w:rsidR="009C5585" w:rsidRPr="00820368" w:rsidTr="00FB6874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585" w:rsidRPr="00820368" w:rsidRDefault="009C5585" w:rsidP="00FB687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4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585" w:rsidRPr="00820368" w:rsidRDefault="009C5585" w:rsidP="00FB687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4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5585" w:rsidRPr="00820368" w:rsidRDefault="009C5585" w:rsidP="00FB6874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9C5585" w:rsidRPr="00820368" w:rsidTr="00FB6874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Огнетушители (рекомендуемые):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- воздушно-пенные (ОВП) вместимостью 10 л;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- порошковые (ОП)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proofErr w:type="gramStart"/>
            <w:r w:rsidRPr="00820368">
              <w:t>вместимостью</w:t>
            </w:r>
            <w:proofErr w:type="gramEnd"/>
            <w:r w:rsidRPr="00820368">
              <w:t>, л / массой огнетушащего состава, кг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ОП-10/9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ОП-5/4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2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2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2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Лом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3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Ведро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4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Багор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</w:tr>
      <w:tr w:rsidR="009C5585" w:rsidRPr="00820368" w:rsidTr="00FB6874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5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Асбестовое полотно, грубошерстная ткань или войлок (кошма, покрывало из негорючего материала) размером не менее 1 х 1 м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</w:tr>
      <w:tr w:rsidR="009C5585" w:rsidRPr="00820368" w:rsidTr="00FB6874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6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</w:pPr>
            <w:r w:rsidRPr="00820368">
              <w:t>Лопата штыковая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85" w:rsidRPr="00820368" w:rsidRDefault="009C5585" w:rsidP="00FB6874">
            <w:pPr>
              <w:autoSpaceDE w:val="0"/>
              <w:autoSpaceDN w:val="0"/>
              <w:adjustRightInd w:val="0"/>
              <w:jc w:val="center"/>
            </w:pPr>
            <w:r w:rsidRPr="00820368">
              <w:t>1</w:t>
            </w:r>
          </w:p>
        </w:tc>
      </w:tr>
    </w:tbl>
    <w:p w:rsidR="009C5585" w:rsidRPr="00820368" w:rsidRDefault="009C5585" w:rsidP="009C558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C5585" w:rsidRPr="00820368" w:rsidRDefault="009C5585" w:rsidP="009C5585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9C5585" w:rsidRPr="00820368" w:rsidRDefault="009C5585" w:rsidP="009C558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C5585" w:rsidRDefault="009C5585" w:rsidP="009C5585">
      <w:pPr>
        <w:pStyle w:val="2"/>
        <w:tabs>
          <w:tab w:val="left" w:pos="1137"/>
        </w:tabs>
        <w:spacing w:after="0" w:line="240" w:lineRule="auto"/>
        <w:jc w:val="both"/>
      </w:pPr>
    </w:p>
    <w:p w:rsidR="009C5585" w:rsidRDefault="009C5585" w:rsidP="009C5585">
      <w:pPr>
        <w:pStyle w:val="2"/>
        <w:tabs>
          <w:tab w:val="left" w:pos="1137"/>
        </w:tabs>
        <w:spacing w:after="0" w:line="240" w:lineRule="auto"/>
        <w:jc w:val="both"/>
      </w:pPr>
    </w:p>
    <w:p w:rsidR="009C5585" w:rsidRDefault="009C5585" w:rsidP="009C5585">
      <w:pPr>
        <w:pStyle w:val="2"/>
        <w:tabs>
          <w:tab w:val="left" w:pos="1137"/>
        </w:tabs>
        <w:spacing w:after="0" w:line="240" w:lineRule="auto"/>
        <w:jc w:val="both"/>
      </w:pPr>
    </w:p>
    <w:p w:rsidR="009C5585" w:rsidRDefault="009C5585" w:rsidP="009C5585">
      <w:pPr>
        <w:jc w:val="both"/>
        <w:rPr>
          <w:sz w:val="28"/>
          <w:szCs w:val="28"/>
        </w:rPr>
      </w:pPr>
    </w:p>
    <w:p w:rsidR="009C5585" w:rsidRDefault="009C5585" w:rsidP="009C5585">
      <w:pPr>
        <w:jc w:val="both"/>
        <w:rPr>
          <w:sz w:val="28"/>
          <w:szCs w:val="28"/>
        </w:rPr>
      </w:pPr>
    </w:p>
    <w:p w:rsidR="009C5585" w:rsidRDefault="009C5585" w:rsidP="009C5585">
      <w:pPr>
        <w:jc w:val="both"/>
        <w:rPr>
          <w:sz w:val="28"/>
          <w:szCs w:val="28"/>
        </w:rPr>
      </w:pPr>
    </w:p>
    <w:p w:rsidR="009C5585" w:rsidRDefault="009C5585" w:rsidP="009C5585">
      <w:pPr>
        <w:jc w:val="both"/>
        <w:rPr>
          <w:sz w:val="28"/>
          <w:szCs w:val="28"/>
        </w:rPr>
      </w:pPr>
    </w:p>
    <w:p w:rsidR="009C5585" w:rsidRDefault="009C5585" w:rsidP="009C5585">
      <w:pPr>
        <w:jc w:val="both"/>
        <w:rPr>
          <w:sz w:val="28"/>
          <w:szCs w:val="28"/>
        </w:rPr>
      </w:pPr>
    </w:p>
    <w:p w:rsidR="009C5585" w:rsidRDefault="009C5585" w:rsidP="009C5585">
      <w:pPr>
        <w:jc w:val="both"/>
        <w:rPr>
          <w:sz w:val="28"/>
          <w:szCs w:val="28"/>
        </w:rPr>
      </w:pPr>
    </w:p>
    <w:p w:rsidR="000468C7" w:rsidRPr="009C5585" w:rsidRDefault="000468C7" w:rsidP="009C5585">
      <w:bookmarkStart w:id="0" w:name="_GoBack"/>
      <w:bookmarkEnd w:id="0"/>
    </w:p>
    <w:sectPr w:rsidR="000468C7" w:rsidRPr="009C5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C07"/>
    <w:multiLevelType w:val="hybridMultilevel"/>
    <w:tmpl w:val="F5C8B844"/>
    <w:lvl w:ilvl="0" w:tplc="9C200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07053E"/>
    <w:multiLevelType w:val="hybridMultilevel"/>
    <w:tmpl w:val="F77A8D3A"/>
    <w:lvl w:ilvl="0" w:tplc="D3146512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C75F7"/>
    <w:rsid w:val="001551FC"/>
    <w:rsid w:val="00261A93"/>
    <w:rsid w:val="00293F83"/>
    <w:rsid w:val="002F21F1"/>
    <w:rsid w:val="003534B1"/>
    <w:rsid w:val="0045350F"/>
    <w:rsid w:val="006672F4"/>
    <w:rsid w:val="00674299"/>
    <w:rsid w:val="007F66EC"/>
    <w:rsid w:val="00820368"/>
    <w:rsid w:val="008A4E1C"/>
    <w:rsid w:val="008C2C77"/>
    <w:rsid w:val="0099309C"/>
    <w:rsid w:val="009C5585"/>
    <w:rsid w:val="00B96472"/>
    <w:rsid w:val="00BB1372"/>
    <w:rsid w:val="00BF2883"/>
    <w:rsid w:val="00DC2653"/>
    <w:rsid w:val="00DD3DD4"/>
    <w:rsid w:val="00DF61AB"/>
    <w:rsid w:val="00E41539"/>
    <w:rsid w:val="00E8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EB869-E6E3-4609-A26E-C59F69E2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F6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 Ильина</cp:lastModifiedBy>
  <cp:revision>15</cp:revision>
  <cp:lastPrinted>2019-02-20T07:18:00Z</cp:lastPrinted>
  <dcterms:created xsi:type="dcterms:W3CDTF">2018-07-02T13:19:00Z</dcterms:created>
  <dcterms:modified xsi:type="dcterms:W3CDTF">2019-02-20T10:29:00Z</dcterms:modified>
</cp:coreProperties>
</file>