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D2D" w:rsidRDefault="00AC3D2D" w:rsidP="00AC3D2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60435">
        <w:rPr>
          <w:rFonts w:ascii="Times New Roman" w:hAnsi="Times New Roman" w:cs="Times New Roman"/>
          <w:b/>
          <w:sz w:val="28"/>
          <w:szCs w:val="28"/>
        </w:rPr>
        <w:t>Таблица повышения значений показателей доступности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0435">
        <w:rPr>
          <w:rFonts w:ascii="Times New Roman" w:hAnsi="Times New Roman" w:cs="Times New Roman"/>
          <w:b/>
          <w:sz w:val="28"/>
          <w:szCs w:val="28"/>
        </w:rPr>
        <w:t xml:space="preserve">для инвалидов объектов и услуг </w:t>
      </w:r>
    </w:p>
    <w:p w:rsidR="00AC3D2D" w:rsidRPr="00860435" w:rsidRDefault="00AC3D2D" w:rsidP="00AC3D2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60435">
        <w:rPr>
          <w:rFonts w:ascii="Times New Roman" w:hAnsi="Times New Roman" w:cs="Times New Roman"/>
          <w:b/>
          <w:sz w:val="28"/>
          <w:szCs w:val="28"/>
        </w:rPr>
        <w:t>(контрольные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0435">
        <w:rPr>
          <w:rFonts w:ascii="Times New Roman" w:hAnsi="Times New Roman" w:cs="Times New Roman"/>
          <w:b/>
          <w:sz w:val="28"/>
          <w:szCs w:val="28"/>
        </w:rPr>
        <w:t>реализации "дорожной карты")</w:t>
      </w:r>
    </w:p>
    <w:p w:rsidR="00AC3D2D" w:rsidRPr="00AC3D2D" w:rsidRDefault="00AC3D2D" w:rsidP="00AC3D2D">
      <w:pPr>
        <w:pStyle w:val="a6"/>
        <w:spacing w:before="0" w:beforeAutospacing="0" w:after="0" w:afterAutospacing="0"/>
        <w:ind w:firstLine="706"/>
        <w:jc w:val="both"/>
        <w:rPr>
          <w:bCs/>
        </w:rPr>
      </w:pPr>
    </w:p>
    <w:tbl>
      <w:tblPr>
        <w:tblW w:w="5729" w:type="pct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5"/>
        <w:gridCol w:w="4246"/>
        <w:gridCol w:w="855"/>
        <w:gridCol w:w="700"/>
        <w:gridCol w:w="707"/>
        <w:gridCol w:w="694"/>
        <w:gridCol w:w="61"/>
        <w:gridCol w:w="636"/>
        <w:gridCol w:w="700"/>
        <w:gridCol w:w="694"/>
        <w:gridCol w:w="694"/>
        <w:gridCol w:w="694"/>
        <w:gridCol w:w="754"/>
        <w:gridCol w:w="673"/>
        <w:gridCol w:w="579"/>
        <w:gridCol w:w="721"/>
        <w:gridCol w:w="721"/>
        <w:gridCol w:w="865"/>
        <w:gridCol w:w="1407"/>
      </w:tblGrid>
      <w:tr w:rsidR="00DF1F37" w:rsidRPr="00D35A29" w:rsidTr="00DF1F37">
        <w:trPr>
          <w:gridAfter w:val="1"/>
          <w:wAfter w:w="418" w:type="pct"/>
          <w:cantSplit/>
          <w:trHeight w:val="1673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N п/п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2018 год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2019 год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2020 год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2021 год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2022 год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2023 год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2025 год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2026 год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2027 год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2028 год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2029 год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2030 год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C3D2D" w:rsidRPr="00D35A29" w:rsidRDefault="00AC3D2D" w:rsidP="00F34F2B">
            <w:pPr>
              <w:pStyle w:val="ConsPlusNormal"/>
              <w:ind w:left="113" w:right="113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Орган испол-нительной власти Ленинградской области, ответственный за мониторинг и достижение запланированных показателей доступности</w:t>
            </w: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7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8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9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12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13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14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16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17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19</w:t>
            </w:r>
          </w:p>
        </w:tc>
      </w:tr>
      <w:tr w:rsidR="00AC3D2D" w:rsidRPr="00D35A29" w:rsidTr="00DF1F37"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tabs>
                <w:tab w:val="left" w:pos="4845"/>
              </w:tabs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</w:p>
        </w:tc>
      </w:tr>
      <w:tr w:rsidR="00AC3D2D" w:rsidRPr="00D35A29" w:rsidTr="00DF1F37"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outlineLvl w:val="2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В сфере культуры</w:t>
            </w: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35A29">
              <w:rPr>
                <w:rFonts w:ascii="Times New Roman" w:eastAsia="Times New Roman" w:hAnsi="Times New Roman" w:cs="Times New Roman"/>
                <w:sz w:val="14"/>
                <w:szCs w:val="14"/>
              </w:rPr>
              <w:t>Количество учреждений культуры, подведомственных комитету по культуре Ленинградской области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ед.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B7326D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МКУ КДЦ «Родник»</w:t>
            </w: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35A29">
              <w:rPr>
                <w:rFonts w:ascii="Times New Roman" w:eastAsia="Times New Roman" w:hAnsi="Times New Roman" w:cs="Times New Roman"/>
                <w:sz w:val="14"/>
                <w:szCs w:val="14"/>
              </w:rPr>
              <w:t>Удельный вес объектов, имеющих утвержденные паспорта доступности объектов и предоставляемых на них услуг (от общего количества)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AC3D2D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2D" w:rsidRPr="00D35A29" w:rsidRDefault="00B7326D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МКУ КДЦ «Родник»</w:t>
            </w: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Удельный вес объектов (от общей численности объектов, на которых инвалидам предоставляются услуги), на которых обеспечиваются условия индивидуальной мобильности инвалидов и возможность для самостоятельного их передвижения по зданию (при необходимости - по территории объекта), в том числе на которых имеются: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B7326D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МКУ КДЦ «Родник»</w:t>
            </w: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ind w:firstLine="540"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выделенные стоянки автотранспортных средств для инвалидов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jc w:val="both"/>
              <w:rPr>
                <w:rFonts w:ascii="Calibri" w:eastAsia="Times New Roman" w:hAnsi="Calibri" w:cs="Times New Roman"/>
                <w:sz w:val="16"/>
                <w:szCs w:val="16"/>
              </w:rPr>
            </w:pPr>
            <w:r w:rsidRPr="00D35A29">
              <w:rPr>
                <w:rFonts w:ascii="Calibri" w:eastAsia="Times New Roman" w:hAnsi="Calibri" w:cs="Times New Roman"/>
                <w:sz w:val="16"/>
                <w:szCs w:val="16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ind w:firstLine="540"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сменные кресла-коляски (в случае необходимости в соответствии с паспортом объекта)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ind w:firstLine="540"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адаптированные лифты (в случае необходимости в соответствии с паспортом объекта)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ind w:firstLine="540"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поручни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пандусы (в случае необходимости в соответствии с паспортом объекта)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ind w:firstLine="540"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подъемные платформы (в случае необходимости в соответствии с паспортом объекта)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ind w:firstLine="540"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доступные входные группы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ind w:firstLine="540"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доступные санитарно-гигиенические помещения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ind w:firstLine="540"/>
              <w:jc w:val="both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достаточная ширина дверных проемов в стенах, лестничных маршей, площадок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805B25" w:rsidRPr="00D35A29" w:rsidTr="00DF1F37"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871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B25" w:rsidRPr="00D35A29" w:rsidRDefault="00805B25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В сфере предоставления муниципальных услуг</w:t>
            </w: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Количество исполнительно-распорядительных  органов местного самоуправления (администрация) 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ед.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B7326D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А</w:t>
            </w: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министра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ция МО </w:t>
            </w:r>
            <w:r w:rsidR="00B7326D">
              <w:rPr>
                <w:rFonts w:ascii="Times New Roman" w:eastAsia="Times New Roman" w:hAnsi="Times New Roman" w:cs="Times New Roman"/>
                <w:sz w:val="12"/>
                <w:szCs w:val="12"/>
              </w:rPr>
              <w:t>Дзержинское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СП</w:t>
            </w: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6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Удельный вес объектов (от общей численности объектов, на которых инвалидам предоставляются услуги), на которых обеспечиваются условия индивидуальной мобильности инвалидов и возможность для самостоятельного их передвижения по зданию (при необходимости - по территории объекта), в том числе на которых имеются: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выделенные стоянки автотранспортных средств для инвалидов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сменные кресла-коляски (в случае необходимости в соответствии с паспортом объекта)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адаптированные лифты (в случае необходимости в соответствии с паспортом объекта)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поручни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пандусы (в случае необходимости в соответствии с паспортом объекта)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подъемные платформы (в случае необходимости в соответствии с паспортом объекта)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доступные входные группы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доступные санитарно-гигиенические помещения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достаточная ширина дверных проемов в стенах, лестничных маршей, площадок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</w:t>
            </w: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8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Удельный вес объектов с надлежащим размещением оборудования и носителей информации, необходимых для обеспечения беспрепятственного доступа инвалидов к объектам (местам предоставления услуг) с учетом ограничений их жизнедеятельности (от общего количества объектов, на которых инвалидам предоставляются услуги)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9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Удельный вес объектов, на которых обеспечено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 (от общего количества предоставленных услуг)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Доля работников, предоставляющих услуги населению, прошедших инструктирование или обучение для работы с инвалидами по вопросам, связанным с обеспечением доступности для них объектов и услуг в сфере культуры в соответствии с законодательством Российской Федерации и законодательством Ленинградской области (от общего количества таких работников)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DF1F37" w:rsidRPr="00D35A29" w:rsidTr="00DF1F37">
        <w:trPr>
          <w:gridAfter w:val="1"/>
          <w:wAfter w:w="418" w:type="pct"/>
        </w:trPr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11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D35A29">
              <w:rPr>
                <w:rFonts w:ascii="Times New Roman" w:eastAsia="Times New Roman" w:hAnsi="Times New Roman" w:cs="Times New Roman"/>
                <w:sz w:val="12"/>
                <w:szCs w:val="12"/>
              </w:rPr>
              <w:t>Удельный вес услуг, предоставляемых с использованием русского жестового языка с допуском сурдопереводчика и тифлосурдопереводчика (от общего количества предоставленных услуг)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%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jc w:val="center"/>
              <w:rPr>
                <w:rFonts w:eastAsia="Times New Roman"/>
                <w:sz w:val="16"/>
                <w:szCs w:val="16"/>
              </w:rPr>
            </w:pPr>
            <w:r w:rsidRPr="00D35A29">
              <w:rPr>
                <w:rFonts w:eastAsia="Times New Roman"/>
                <w:sz w:val="16"/>
                <w:szCs w:val="16"/>
              </w:rPr>
              <w:t>0</w:t>
            </w:r>
          </w:p>
        </w:tc>
        <w:tc>
          <w:tcPr>
            <w:tcW w:w="2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7" w:rsidRPr="00D35A29" w:rsidRDefault="00DF1F37" w:rsidP="00F34F2B">
            <w:pPr>
              <w:pStyle w:val="ConsPlusNormal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</w:tbl>
    <w:p w:rsidR="00DF1F37" w:rsidRDefault="00DF1F37" w:rsidP="00AC3D2D">
      <w:pPr>
        <w:pStyle w:val="a6"/>
        <w:spacing w:before="0" w:beforeAutospacing="0" w:after="0" w:afterAutospacing="0"/>
        <w:ind w:firstLine="706"/>
        <w:jc w:val="center"/>
        <w:rPr>
          <w:bCs/>
        </w:rPr>
        <w:sectPr w:rsidR="00DF1F37" w:rsidSect="00DF1F37">
          <w:pgSz w:w="16838" w:h="11906" w:orient="landscape" w:code="9"/>
          <w:pgMar w:top="850" w:right="1134" w:bottom="993" w:left="1134" w:header="708" w:footer="708" w:gutter="0"/>
          <w:cols w:space="708"/>
          <w:docGrid w:linePitch="360"/>
        </w:sectPr>
      </w:pPr>
    </w:p>
    <w:tbl>
      <w:tblPr>
        <w:tblW w:w="103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4"/>
        <w:gridCol w:w="1790"/>
        <w:gridCol w:w="2749"/>
        <w:gridCol w:w="2430"/>
        <w:gridCol w:w="1153"/>
        <w:gridCol w:w="1626"/>
      </w:tblGrid>
      <w:tr w:rsidR="00DF1F37" w:rsidRPr="00DF1F37" w:rsidTr="00F34F2B">
        <w:trPr>
          <w:trHeight w:val="914"/>
        </w:trPr>
        <w:tc>
          <w:tcPr>
            <w:tcW w:w="10302" w:type="dxa"/>
            <w:gridSpan w:val="6"/>
          </w:tcPr>
          <w:p w:rsidR="00DF1F37" w:rsidRPr="00DF1F37" w:rsidRDefault="00DF1F37" w:rsidP="00DF1F3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 препятствующих пользованию объектами и услугами</w:t>
            </w:r>
          </w:p>
        </w:tc>
      </w:tr>
      <w:tr w:rsidR="00DF1F37" w:rsidRPr="00DF1F37" w:rsidTr="00F34F2B">
        <w:trPr>
          <w:trHeight w:val="2542"/>
        </w:trPr>
        <w:tc>
          <w:tcPr>
            <w:tcW w:w="554" w:type="dxa"/>
          </w:tcPr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90" w:type="dxa"/>
          </w:tcPr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hAnsi="Times New Roman" w:cs="Times New Roman"/>
                <w:sz w:val="20"/>
                <w:szCs w:val="20"/>
              </w:rPr>
              <w:t xml:space="preserve">Прием обращений граждан с ограниченными возможностями здоровья на выяснение степени удовлетворенности условиями, созданными для безбарьерной среды жизнедеятельности инвалидов. </w:t>
            </w:r>
          </w:p>
        </w:tc>
        <w:tc>
          <w:tcPr>
            <w:tcW w:w="2749" w:type="dxa"/>
          </w:tcPr>
          <w:p w:rsidR="00DF1F37" w:rsidRPr="00DF1F37" w:rsidRDefault="00DF1F37" w:rsidP="00F34F2B">
            <w:pPr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Российской Федерации  от 17.06.2015 № 599 «О порядке и сроках разработки федеральными органами исполнительной власти, органами исполнительной власти субъектов Российской Федерации, органами местного самоуправления мероприятий по повышению значений показателей доступности для инвалидов объектов и услуг в установленных сферах деятельности»</w:t>
            </w:r>
          </w:p>
        </w:tc>
        <w:tc>
          <w:tcPr>
            <w:tcW w:w="2430" w:type="dxa"/>
          </w:tcPr>
          <w:p w:rsidR="00DF1F37" w:rsidRPr="00DF1F37" w:rsidRDefault="00DF1F37" w:rsidP="00B7326D">
            <w:pPr>
              <w:ind w:firstLine="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Глава администрации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7326D">
              <w:rPr>
                <w:rFonts w:ascii="Times New Roman" w:eastAsia="Calibri" w:hAnsi="Times New Roman" w:cs="Times New Roman"/>
                <w:sz w:val="20"/>
                <w:szCs w:val="20"/>
              </w:rPr>
              <w:t>Дзержинского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53" w:type="dxa"/>
          </w:tcPr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>ежегодно один раз в месяц</w:t>
            </w:r>
          </w:p>
        </w:tc>
        <w:tc>
          <w:tcPr>
            <w:tcW w:w="1626" w:type="dxa"/>
          </w:tcPr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hAnsi="Times New Roman" w:cs="Times New Roman"/>
                <w:sz w:val="20"/>
                <w:szCs w:val="20"/>
              </w:rPr>
              <w:t>Выяснение степени удовлетворенности условиями, созданными для безбарьерной среды жизнедеятельности инвалидов</w:t>
            </w:r>
          </w:p>
        </w:tc>
      </w:tr>
      <w:tr w:rsidR="00DF1F37" w:rsidRPr="00DF1F37" w:rsidTr="00F34F2B">
        <w:trPr>
          <w:trHeight w:val="1603"/>
        </w:trPr>
        <w:tc>
          <w:tcPr>
            <w:tcW w:w="554" w:type="dxa"/>
          </w:tcPr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90" w:type="dxa"/>
          </w:tcPr>
          <w:p w:rsidR="00DF1F37" w:rsidRPr="00DF1F37" w:rsidRDefault="00DF1F37" w:rsidP="00F34F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hAnsi="Times New Roman" w:cs="Times New Roman"/>
                <w:sz w:val="20"/>
                <w:szCs w:val="20"/>
              </w:rPr>
              <w:t>Проведение культурно-массовых мероприятий, посвященных Дню инвалида</w:t>
            </w:r>
          </w:p>
        </w:tc>
        <w:tc>
          <w:tcPr>
            <w:tcW w:w="2749" w:type="dxa"/>
          </w:tcPr>
          <w:p w:rsidR="00DF1F37" w:rsidRPr="00DF1F37" w:rsidRDefault="00DF1F37" w:rsidP="00F0094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 мероприятий </w:t>
            </w:r>
            <w:r w:rsidR="00F009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МКУ КДЦ «Родник» </w:t>
            </w:r>
          </w:p>
        </w:tc>
        <w:tc>
          <w:tcPr>
            <w:tcW w:w="2430" w:type="dxa"/>
          </w:tcPr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</w:t>
            </w:r>
            <w:r w:rsidR="00B7326D">
              <w:rPr>
                <w:rFonts w:ascii="Times New Roman" w:eastAsia="Calibri" w:hAnsi="Times New Roman" w:cs="Times New Roman"/>
                <w:sz w:val="20"/>
                <w:szCs w:val="20"/>
              </w:rPr>
              <w:t>МКУ КДЦ «Родник»</w:t>
            </w:r>
          </w:p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1626" w:type="dxa"/>
          </w:tcPr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доступности к услугам в области культуры</w:t>
            </w:r>
          </w:p>
        </w:tc>
      </w:tr>
      <w:tr w:rsidR="00DF1F37" w:rsidRPr="00DF1F37" w:rsidTr="00F34F2B">
        <w:trPr>
          <w:trHeight w:val="2304"/>
        </w:trPr>
        <w:tc>
          <w:tcPr>
            <w:tcW w:w="554" w:type="dxa"/>
          </w:tcPr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90" w:type="dxa"/>
          </w:tcPr>
          <w:p w:rsidR="00DF1F37" w:rsidRPr="00DF1F37" w:rsidRDefault="00DF1F37" w:rsidP="00F34F2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hAnsi="Times New Roman" w:cs="Times New Roman"/>
                <w:sz w:val="20"/>
                <w:szCs w:val="20"/>
              </w:rPr>
              <w:t>Проведение детских игровых программ направленных на преодоление социальной разобщенности</w:t>
            </w:r>
          </w:p>
        </w:tc>
        <w:tc>
          <w:tcPr>
            <w:tcW w:w="2749" w:type="dxa"/>
          </w:tcPr>
          <w:p w:rsidR="00DF1F37" w:rsidRPr="00DF1F37" w:rsidRDefault="00F0094E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 мероприятий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МКУ КДЦ «Родник»</w:t>
            </w:r>
          </w:p>
        </w:tc>
        <w:tc>
          <w:tcPr>
            <w:tcW w:w="2430" w:type="dxa"/>
          </w:tcPr>
          <w:p w:rsidR="00DF1F37" w:rsidRPr="00DF1F37" w:rsidRDefault="00DF1F37" w:rsidP="00DF1F3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</w:t>
            </w:r>
            <w:r w:rsidR="00B7326D">
              <w:rPr>
                <w:rFonts w:ascii="Times New Roman" w:eastAsia="Calibri" w:hAnsi="Times New Roman" w:cs="Times New Roman"/>
                <w:sz w:val="20"/>
                <w:szCs w:val="20"/>
              </w:rPr>
              <w:t>МКУ КДЦ «Родник»</w:t>
            </w:r>
          </w:p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3" w:type="dxa"/>
          </w:tcPr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eastAsia="Calibri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1626" w:type="dxa"/>
          </w:tcPr>
          <w:p w:rsidR="00DF1F37" w:rsidRPr="00DF1F37" w:rsidRDefault="00DF1F37" w:rsidP="00F34F2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F37">
              <w:rPr>
                <w:rFonts w:ascii="Times New Roman" w:hAnsi="Times New Roman" w:cs="Times New Roman"/>
                <w:sz w:val="20"/>
                <w:szCs w:val="20"/>
              </w:rPr>
              <w:t>Преодоление социальной разобщенности</w:t>
            </w:r>
          </w:p>
        </w:tc>
      </w:tr>
    </w:tbl>
    <w:p w:rsidR="00DF1F37" w:rsidRPr="00CC7A75" w:rsidRDefault="00DF1F37" w:rsidP="00DF1F37"/>
    <w:p w:rsidR="00AC3D2D" w:rsidRPr="00AC3D2D" w:rsidRDefault="00AC3D2D" w:rsidP="00AC3D2D">
      <w:pPr>
        <w:pStyle w:val="a6"/>
        <w:spacing w:before="0" w:beforeAutospacing="0" w:after="0" w:afterAutospacing="0"/>
        <w:ind w:firstLine="706"/>
        <w:jc w:val="center"/>
        <w:rPr>
          <w:bCs/>
        </w:rPr>
      </w:pPr>
    </w:p>
    <w:p w:rsidR="00225E9F" w:rsidRPr="00AC3D2D" w:rsidRDefault="00225E9F" w:rsidP="00225E9F">
      <w:pPr>
        <w:spacing w:after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225E9F" w:rsidRPr="00AC3D2D" w:rsidSect="00DF1F37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4BD" w:rsidRDefault="000144BD" w:rsidP="000B4DA7">
      <w:pPr>
        <w:spacing w:after="0" w:line="240" w:lineRule="auto"/>
      </w:pPr>
      <w:r>
        <w:separator/>
      </w:r>
    </w:p>
  </w:endnote>
  <w:endnote w:type="continuationSeparator" w:id="1">
    <w:p w:rsidR="000144BD" w:rsidRDefault="000144BD" w:rsidP="000B4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4BD" w:rsidRDefault="000144BD" w:rsidP="000B4DA7">
      <w:pPr>
        <w:spacing w:after="0" w:line="240" w:lineRule="auto"/>
      </w:pPr>
      <w:r>
        <w:separator/>
      </w:r>
    </w:p>
  </w:footnote>
  <w:footnote w:type="continuationSeparator" w:id="1">
    <w:p w:rsidR="000144BD" w:rsidRDefault="000144BD" w:rsidP="000B4D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5D85"/>
    <w:rsid w:val="00003C08"/>
    <w:rsid w:val="00007438"/>
    <w:rsid w:val="000144BD"/>
    <w:rsid w:val="000B4DA7"/>
    <w:rsid w:val="00171B16"/>
    <w:rsid w:val="001A7923"/>
    <w:rsid w:val="00225E9F"/>
    <w:rsid w:val="002F7570"/>
    <w:rsid w:val="003D5FD0"/>
    <w:rsid w:val="00452BFD"/>
    <w:rsid w:val="0058203F"/>
    <w:rsid w:val="00601615"/>
    <w:rsid w:val="006223E0"/>
    <w:rsid w:val="006275B0"/>
    <w:rsid w:val="006507FA"/>
    <w:rsid w:val="00683221"/>
    <w:rsid w:val="006C7634"/>
    <w:rsid w:val="006E6748"/>
    <w:rsid w:val="006F774E"/>
    <w:rsid w:val="007024B0"/>
    <w:rsid w:val="007366ED"/>
    <w:rsid w:val="00753457"/>
    <w:rsid w:val="00805B25"/>
    <w:rsid w:val="00834B1F"/>
    <w:rsid w:val="008863A0"/>
    <w:rsid w:val="0093082A"/>
    <w:rsid w:val="00975D85"/>
    <w:rsid w:val="00A05644"/>
    <w:rsid w:val="00A05963"/>
    <w:rsid w:val="00A12787"/>
    <w:rsid w:val="00A14E47"/>
    <w:rsid w:val="00AC3D2D"/>
    <w:rsid w:val="00AC6229"/>
    <w:rsid w:val="00B7326D"/>
    <w:rsid w:val="00B83706"/>
    <w:rsid w:val="00C0545E"/>
    <w:rsid w:val="00C42608"/>
    <w:rsid w:val="00C53839"/>
    <w:rsid w:val="00C555E6"/>
    <w:rsid w:val="00CC7764"/>
    <w:rsid w:val="00D008BB"/>
    <w:rsid w:val="00DF1F37"/>
    <w:rsid w:val="00DF69ED"/>
    <w:rsid w:val="00E50DFF"/>
    <w:rsid w:val="00F00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D8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AC3D2D"/>
    <w:pPr>
      <w:keepNext/>
      <w:spacing w:before="240" w:after="60" w:line="240" w:lineRule="auto"/>
      <w:outlineLvl w:val="2"/>
    </w:pPr>
    <w:rPr>
      <w:rFonts w:ascii="Arial" w:eastAsia="Calibri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5D85"/>
    <w:rPr>
      <w:color w:val="0000FF" w:themeColor="hyperlink"/>
      <w:u w:val="single"/>
    </w:rPr>
  </w:style>
  <w:style w:type="paragraph" w:styleId="a4">
    <w:name w:val="Balloon Text"/>
    <w:basedOn w:val="a"/>
    <w:link w:val="a5"/>
    <w:unhideWhenUsed/>
    <w:rsid w:val="00975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75D85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rmal (Web)"/>
    <w:basedOn w:val="a"/>
    <w:rsid w:val="00D008B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header"/>
    <w:basedOn w:val="a"/>
    <w:link w:val="a8"/>
    <w:unhideWhenUsed/>
    <w:rsid w:val="000B4D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B4D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0B4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0B4DA7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uiPriority w:val="99"/>
    <w:semiHidden/>
    <w:unhideWhenUsed/>
    <w:rsid w:val="000B4DA7"/>
    <w:rPr>
      <w:vertAlign w:val="superscript"/>
    </w:rPr>
  </w:style>
  <w:style w:type="paragraph" w:customStyle="1" w:styleId="ConsPlusNormal">
    <w:name w:val="ConsPlusNormal"/>
    <w:rsid w:val="000B4D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0B4DA7"/>
  </w:style>
  <w:style w:type="character" w:customStyle="1" w:styleId="30">
    <w:name w:val="Заголовок 3 Знак"/>
    <w:basedOn w:val="a0"/>
    <w:link w:val="3"/>
    <w:rsid w:val="00AC3D2D"/>
    <w:rPr>
      <w:rFonts w:ascii="Arial" w:eastAsia="Calibri" w:hAnsi="Arial" w:cs="Arial"/>
      <w:b/>
      <w:bCs/>
      <w:sz w:val="26"/>
      <w:szCs w:val="26"/>
      <w:lang w:eastAsia="ru-RU"/>
    </w:rPr>
  </w:style>
  <w:style w:type="character" w:customStyle="1" w:styleId="ac">
    <w:name w:val="Подзаголовок Знак"/>
    <w:basedOn w:val="a0"/>
    <w:link w:val="ad"/>
    <w:locked/>
    <w:rsid w:val="00AC3D2D"/>
    <w:rPr>
      <w:sz w:val="28"/>
      <w:szCs w:val="24"/>
      <w:lang w:eastAsia="ru-RU"/>
    </w:rPr>
  </w:style>
  <w:style w:type="paragraph" w:styleId="ad">
    <w:name w:val="Subtitle"/>
    <w:basedOn w:val="a"/>
    <w:link w:val="ac"/>
    <w:qFormat/>
    <w:rsid w:val="00AC3D2D"/>
    <w:pPr>
      <w:spacing w:after="0" w:line="240" w:lineRule="auto"/>
      <w:jc w:val="center"/>
    </w:pPr>
    <w:rPr>
      <w:rFonts w:eastAsiaTheme="minorHAnsi"/>
      <w:sz w:val="28"/>
      <w:szCs w:val="24"/>
    </w:rPr>
  </w:style>
  <w:style w:type="character" w:customStyle="1" w:styleId="1">
    <w:name w:val="Подзаголовок Знак1"/>
    <w:basedOn w:val="a0"/>
    <w:link w:val="ad"/>
    <w:uiPriority w:val="11"/>
    <w:rsid w:val="00AC3D2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Redaktor</cp:lastModifiedBy>
  <cp:revision>2</cp:revision>
  <cp:lastPrinted>2019-08-16T11:12:00Z</cp:lastPrinted>
  <dcterms:created xsi:type="dcterms:W3CDTF">2019-08-21T09:32:00Z</dcterms:created>
  <dcterms:modified xsi:type="dcterms:W3CDTF">2019-08-21T09:32:00Z</dcterms:modified>
</cp:coreProperties>
</file>