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0DB" w:rsidRPr="00E950DB" w:rsidRDefault="00E950DB" w:rsidP="00E950D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АДМИНИСТРАЦИЯ</w:t>
      </w:r>
    </w:p>
    <w:p w:rsidR="00E950DB" w:rsidRPr="00E950DB" w:rsidRDefault="00E950DB" w:rsidP="00E950D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ДЗЕРЖИНСКОГО СЕЛЬСКОГО ПОСЕЛЕНИЯ</w:t>
      </w:r>
    </w:p>
    <w:p w:rsidR="00E950DB" w:rsidRPr="00E950DB" w:rsidRDefault="00E950DB" w:rsidP="00E950D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ЛУЖСКОГО РАЙОНА ЛЕНИНГРАДСКОЙ ОБЛАСТИ</w:t>
      </w:r>
    </w:p>
    <w:p w:rsidR="00E950DB" w:rsidRPr="00E950DB" w:rsidRDefault="00E950DB" w:rsidP="00E950D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w:t>
      </w:r>
    </w:p>
    <w:p w:rsidR="00E950DB" w:rsidRPr="00E950DB" w:rsidRDefault="00E950DB" w:rsidP="00E950D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ПОСТАНОВЛЕНИЕ</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xml:space="preserve">от «07» декабря 2022 года № </w:t>
      </w:r>
      <w:bookmarkStart w:id="0" w:name="_GoBack"/>
      <w:r w:rsidRPr="00E950DB">
        <w:rPr>
          <w:rFonts w:ascii="Times New Roman" w:eastAsia="Times New Roman" w:hAnsi="Times New Roman" w:cs="Times New Roman"/>
          <w:b/>
          <w:bCs/>
          <w:color w:val="282828"/>
          <w:sz w:val="24"/>
          <w:szCs w:val="24"/>
          <w:lang w:eastAsia="ru-RU"/>
        </w:rPr>
        <w:t>273</w:t>
      </w:r>
      <w:bookmarkEnd w:id="0"/>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на 2023 год на территории Дзержинского сельского поселения </w:t>
      </w:r>
      <w:proofErr w:type="spellStart"/>
      <w:r w:rsidRPr="00E950DB">
        <w:rPr>
          <w:rFonts w:ascii="Times New Roman" w:eastAsia="Times New Roman" w:hAnsi="Times New Roman" w:cs="Times New Roman"/>
          <w:b/>
          <w:bCs/>
          <w:color w:val="282828"/>
          <w:sz w:val="24"/>
          <w:szCs w:val="24"/>
          <w:lang w:eastAsia="ru-RU"/>
        </w:rPr>
        <w:t>Лужского</w:t>
      </w:r>
      <w:proofErr w:type="spellEnd"/>
      <w:r w:rsidRPr="00E950DB">
        <w:rPr>
          <w:rFonts w:ascii="Times New Roman" w:eastAsia="Times New Roman" w:hAnsi="Times New Roman" w:cs="Times New Roman"/>
          <w:b/>
          <w:bCs/>
          <w:color w:val="282828"/>
          <w:sz w:val="24"/>
          <w:szCs w:val="24"/>
          <w:lang w:eastAsia="ru-RU"/>
        </w:rPr>
        <w:t xml:space="preserve"> муниципального района Ленинградской области</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связи с информацией </w:t>
      </w:r>
      <w:proofErr w:type="spellStart"/>
      <w:r w:rsidRPr="00E950DB">
        <w:rPr>
          <w:rFonts w:ascii="Times New Roman" w:eastAsia="Times New Roman" w:hAnsi="Times New Roman" w:cs="Times New Roman"/>
          <w:color w:val="282828"/>
          <w:sz w:val="24"/>
          <w:szCs w:val="24"/>
          <w:lang w:eastAsia="ru-RU"/>
        </w:rPr>
        <w:t>Лужской</w:t>
      </w:r>
      <w:proofErr w:type="spellEnd"/>
      <w:r w:rsidRPr="00E950DB">
        <w:rPr>
          <w:rFonts w:ascii="Times New Roman" w:eastAsia="Times New Roman" w:hAnsi="Times New Roman" w:cs="Times New Roman"/>
          <w:color w:val="282828"/>
          <w:sz w:val="24"/>
          <w:szCs w:val="24"/>
          <w:lang w:eastAsia="ru-RU"/>
        </w:rPr>
        <w:t xml:space="preserve"> городской прокуратуры исх. № 22-31-2022 от 13.10.2022 г., руководствуясь Уставом муниципального образования Дзержинское сельское поселение </w:t>
      </w:r>
      <w:proofErr w:type="spellStart"/>
      <w:r w:rsidRPr="00E950DB">
        <w:rPr>
          <w:rFonts w:ascii="Times New Roman" w:eastAsia="Times New Roman" w:hAnsi="Times New Roman" w:cs="Times New Roman"/>
          <w:color w:val="282828"/>
          <w:sz w:val="24"/>
          <w:szCs w:val="24"/>
          <w:lang w:eastAsia="ru-RU"/>
        </w:rPr>
        <w:t>Лужского</w:t>
      </w:r>
      <w:proofErr w:type="spellEnd"/>
      <w:r w:rsidRPr="00E950DB">
        <w:rPr>
          <w:rFonts w:ascii="Times New Roman" w:eastAsia="Times New Roman" w:hAnsi="Times New Roman" w:cs="Times New Roman"/>
          <w:color w:val="282828"/>
          <w:sz w:val="24"/>
          <w:szCs w:val="24"/>
          <w:lang w:eastAsia="ru-RU"/>
        </w:rPr>
        <w:t xml:space="preserve"> муниципального района Ленинградской области, администрация Дзержинского сельского поселения,</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ПОСТАНОВЛЯЕТ:</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Утвердить программу профилактики рисков причинения вреда (ущерба) охраняемым законом ценностям в сфере муниципального жилищного контроля на 2023 год на территории Дзержинского сельского поселения </w:t>
      </w:r>
      <w:proofErr w:type="spellStart"/>
      <w:r w:rsidRPr="00E950DB">
        <w:rPr>
          <w:rFonts w:ascii="Times New Roman" w:eastAsia="Times New Roman" w:hAnsi="Times New Roman" w:cs="Times New Roman"/>
          <w:color w:val="282828"/>
          <w:sz w:val="24"/>
          <w:szCs w:val="24"/>
          <w:lang w:eastAsia="ru-RU"/>
        </w:rPr>
        <w:t>Лужского</w:t>
      </w:r>
      <w:proofErr w:type="spellEnd"/>
      <w:r w:rsidRPr="00E950DB">
        <w:rPr>
          <w:rFonts w:ascii="Times New Roman" w:eastAsia="Times New Roman" w:hAnsi="Times New Roman" w:cs="Times New Roman"/>
          <w:color w:val="282828"/>
          <w:sz w:val="24"/>
          <w:szCs w:val="24"/>
          <w:lang w:eastAsia="ru-RU"/>
        </w:rPr>
        <w:t xml:space="preserve"> муниципального района Ленинградской области (приложение).</w:t>
      </w:r>
    </w:p>
    <w:p w:rsidR="00E950DB" w:rsidRPr="00E950DB" w:rsidRDefault="00E950DB" w:rsidP="00E950D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Опубликовать настоящее постановление в газете «</w:t>
      </w:r>
      <w:proofErr w:type="spellStart"/>
      <w:r w:rsidRPr="00E950DB">
        <w:rPr>
          <w:rFonts w:ascii="Times New Roman" w:eastAsia="Times New Roman" w:hAnsi="Times New Roman" w:cs="Times New Roman"/>
          <w:color w:val="282828"/>
          <w:sz w:val="24"/>
          <w:szCs w:val="24"/>
          <w:lang w:eastAsia="ru-RU"/>
        </w:rPr>
        <w:t>Лужская</w:t>
      </w:r>
      <w:proofErr w:type="spellEnd"/>
      <w:r w:rsidRPr="00E950DB">
        <w:rPr>
          <w:rFonts w:ascii="Times New Roman" w:eastAsia="Times New Roman" w:hAnsi="Times New Roman" w:cs="Times New Roman"/>
          <w:color w:val="282828"/>
          <w:sz w:val="24"/>
          <w:szCs w:val="24"/>
          <w:lang w:eastAsia="ru-RU"/>
        </w:rPr>
        <w:t xml:space="preserve"> правда. Дзержинское сельское поселение» и на официальном сайте администрации Дзержинского сельского поселения в сети «Интернет» по адресу: </w:t>
      </w:r>
      <w:hyperlink r:id="rId5" w:history="1">
        <w:r w:rsidRPr="00E950DB">
          <w:rPr>
            <w:rFonts w:ascii="Times New Roman" w:eastAsia="Times New Roman" w:hAnsi="Times New Roman" w:cs="Times New Roman"/>
            <w:color w:val="428BCA"/>
            <w:sz w:val="24"/>
            <w:szCs w:val="24"/>
            <w:lang w:eastAsia="ru-RU"/>
          </w:rPr>
          <w:t>http://dz-sp.ru/</w:t>
        </w:r>
      </w:hyperlink>
      <w:r w:rsidRPr="00E950DB">
        <w:rPr>
          <w:rFonts w:ascii="Times New Roman" w:eastAsia="Times New Roman" w:hAnsi="Times New Roman" w:cs="Times New Roman"/>
          <w:color w:val="282828"/>
          <w:sz w:val="24"/>
          <w:szCs w:val="24"/>
          <w:lang w:eastAsia="ru-RU"/>
        </w:rPr>
        <w:t>.</w:t>
      </w:r>
    </w:p>
    <w:p w:rsidR="00E950DB" w:rsidRPr="00E950DB" w:rsidRDefault="00E950DB" w:rsidP="00E950D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Настоящее постановление вступает в законную силу после его официального опубликования (обнародования).</w:t>
      </w:r>
    </w:p>
    <w:p w:rsidR="00E950DB" w:rsidRPr="00E950DB" w:rsidRDefault="00E950DB" w:rsidP="00E950D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Контроль за исполнением настоящего постановления оставляю за собой.</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Глава администрации</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Дзержинского сельского поселения                                     М. П. </w:t>
      </w:r>
      <w:proofErr w:type="spellStart"/>
      <w:r w:rsidRPr="00E950DB">
        <w:rPr>
          <w:rFonts w:ascii="Times New Roman" w:eastAsia="Times New Roman" w:hAnsi="Times New Roman" w:cs="Times New Roman"/>
          <w:color w:val="282828"/>
          <w:sz w:val="24"/>
          <w:szCs w:val="24"/>
          <w:lang w:eastAsia="ru-RU"/>
        </w:rPr>
        <w:t>Курчанов</w:t>
      </w:r>
      <w:proofErr w:type="spellEnd"/>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Разослано: в дело, газета «</w:t>
      </w:r>
      <w:proofErr w:type="spellStart"/>
      <w:r w:rsidRPr="00E950DB">
        <w:rPr>
          <w:rFonts w:ascii="Times New Roman" w:eastAsia="Times New Roman" w:hAnsi="Times New Roman" w:cs="Times New Roman"/>
          <w:color w:val="282828"/>
          <w:sz w:val="24"/>
          <w:szCs w:val="24"/>
          <w:lang w:eastAsia="ru-RU"/>
        </w:rPr>
        <w:t>Лужская</w:t>
      </w:r>
      <w:proofErr w:type="spellEnd"/>
      <w:r w:rsidRPr="00E950DB">
        <w:rPr>
          <w:rFonts w:ascii="Times New Roman" w:eastAsia="Times New Roman" w:hAnsi="Times New Roman" w:cs="Times New Roman"/>
          <w:color w:val="282828"/>
          <w:sz w:val="24"/>
          <w:szCs w:val="24"/>
          <w:lang w:eastAsia="ru-RU"/>
        </w:rPr>
        <w:t xml:space="preserve"> правда», прокуратура</w:t>
      </w:r>
    </w:p>
    <w:p w:rsidR="00E950DB" w:rsidRPr="00E950DB" w:rsidRDefault="00E950DB" w:rsidP="00E950D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ПРОГРАММА</w:t>
      </w:r>
    </w:p>
    <w:p w:rsidR="00E950DB" w:rsidRPr="00E950DB" w:rsidRDefault="00E950DB" w:rsidP="00E950D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lastRenderedPageBreak/>
        <w:t xml:space="preserve">профилактики рисков причинения вреда (ущерба) охраняемым законом ценностям в сфере муниципального жилищного контроля на 2023 год на территории Дзержинского сельского поселения </w:t>
      </w:r>
      <w:proofErr w:type="spellStart"/>
      <w:r w:rsidRPr="00E950DB">
        <w:rPr>
          <w:rFonts w:ascii="Times New Roman" w:eastAsia="Times New Roman" w:hAnsi="Times New Roman" w:cs="Times New Roman"/>
          <w:b/>
          <w:bCs/>
          <w:color w:val="282828"/>
          <w:sz w:val="24"/>
          <w:szCs w:val="24"/>
          <w:lang w:eastAsia="ru-RU"/>
        </w:rPr>
        <w:t>Лужского</w:t>
      </w:r>
      <w:proofErr w:type="spellEnd"/>
      <w:r w:rsidRPr="00E950DB">
        <w:rPr>
          <w:rFonts w:ascii="Times New Roman" w:eastAsia="Times New Roman" w:hAnsi="Times New Roman" w:cs="Times New Roman"/>
          <w:b/>
          <w:bCs/>
          <w:color w:val="282828"/>
          <w:sz w:val="24"/>
          <w:szCs w:val="24"/>
          <w:lang w:eastAsia="ru-RU"/>
        </w:rPr>
        <w:t xml:space="preserve"> муниципального района Ленинградской области</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Настоящая Программа профилактики рисков причинения вреда (ущерба) охраняемым законом ценностям в сфере муниципального жилищного контроля на 2023 год на территории Дзержинского сельского поселения </w:t>
      </w:r>
      <w:proofErr w:type="spellStart"/>
      <w:r w:rsidRPr="00E950DB">
        <w:rPr>
          <w:rFonts w:ascii="Times New Roman" w:eastAsia="Times New Roman" w:hAnsi="Times New Roman" w:cs="Times New Roman"/>
          <w:color w:val="282828"/>
          <w:sz w:val="24"/>
          <w:szCs w:val="24"/>
          <w:lang w:eastAsia="ru-RU"/>
        </w:rPr>
        <w:t>Лужского</w:t>
      </w:r>
      <w:proofErr w:type="spellEnd"/>
      <w:r w:rsidRPr="00E950DB">
        <w:rPr>
          <w:rFonts w:ascii="Times New Roman" w:eastAsia="Times New Roman" w:hAnsi="Times New Roman" w:cs="Times New Roman"/>
          <w:color w:val="282828"/>
          <w:sz w:val="24"/>
          <w:szCs w:val="24"/>
          <w:lang w:eastAsia="ru-RU"/>
        </w:rPr>
        <w:t xml:space="preserve"> муниципального района Ленинградской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Настоящая Программа разработана и подлежит исполнению администрацией Дзержинского сельского поселения </w:t>
      </w:r>
      <w:proofErr w:type="spellStart"/>
      <w:r w:rsidRPr="00E950DB">
        <w:rPr>
          <w:rFonts w:ascii="Times New Roman" w:eastAsia="Times New Roman" w:hAnsi="Times New Roman" w:cs="Times New Roman"/>
          <w:color w:val="282828"/>
          <w:sz w:val="24"/>
          <w:szCs w:val="24"/>
          <w:lang w:eastAsia="ru-RU"/>
        </w:rPr>
        <w:t>Лужского</w:t>
      </w:r>
      <w:proofErr w:type="spellEnd"/>
      <w:r w:rsidRPr="00E950DB">
        <w:rPr>
          <w:rFonts w:ascii="Times New Roman" w:eastAsia="Times New Roman" w:hAnsi="Times New Roman" w:cs="Times New Roman"/>
          <w:color w:val="282828"/>
          <w:sz w:val="24"/>
          <w:szCs w:val="24"/>
          <w:lang w:eastAsia="ru-RU"/>
        </w:rPr>
        <w:t xml:space="preserve"> муниципального района Ленинградской области (далее по тексту – администрация).</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5"/>
        <w:gridCol w:w="6570"/>
      </w:tblGrid>
      <w:tr w:rsidR="00E950DB" w:rsidRPr="00E950DB" w:rsidTr="00E950DB">
        <w:tc>
          <w:tcPr>
            <w:tcW w:w="27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Наименование программы</w:t>
            </w:r>
          </w:p>
        </w:tc>
        <w:tc>
          <w:tcPr>
            <w:tcW w:w="657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Программа профилактики рисков причинения вреда (ущерба) охраняемым законом ценностям в сфере муниципального жилищного контроля на 20233 год на территории Дзержинского сельского поселения </w:t>
            </w:r>
            <w:proofErr w:type="spellStart"/>
            <w:r w:rsidRPr="00E950DB">
              <w:rPr>
                <w:rFonts w:ascii="Times New Roman" w:eastAsia="Times New Roman" w:hAnsi="Times New Roman" w:cs="Times New Roman"/>
                <w:color w:val="282828"/>
                <w:sz w:val="24"/>
                <w:szCs w:val="24"/>
                <w:lang w:eastAsia="ru-RU"/>
              </w:rPr>
              <w:t>Лужского</w:t>
            </w:r>
            <w:proofErr w:type="spellEnd"/>
            <w:r w:rsidRPr="00E950DB">
              <w:rPr>
                <w:rFonts w:ascii="Times New Roman" w:eastAsia="Times New Roman" w:hAnsi="Times New Roman" w:cs="Times New Roman"/>
                <w:color w:val="282828"/>
                <w:sz w:val="24"/>
                <w:szCs w:val="24"/>
                <w:lang w:eastAsia="ru-RU"/>
              </w:rPr>
              <w:t xml:space="preserve"> муниципального района Ленинградской области</w:t>
            </w:r>
          </w:p>
        </w:tc>
      </w:tr>
      <w:tr w:rsidR="00E950DB" w:rsidRPr="00E950DB" w:rsidTr="00E950DB">
        <w:tc>
          <w:tcPr>
            <w:tcW w:w="27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Разработчик программы</w:t>
            </w:r>
          </w:p>
        </w:tc>
        <w:tc>
          <w:tcPr>
            <w:tcW w:w="657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Администрация Дзержинского сельского поселения </w:t>
            </w:r>
            <w:proofErr w:type="spellStart"/>
            <w:r w:rsidRPr="00E950DB">
              <w:rPr>
                <w:rFonts w:ascii="Times New Roman" w:eastAsia="Times New Roman" w:hAnsi="Times New Roman" w:cs="Times New Roman"/>
                <w:color w:val="282828"/>
                <w:sz w:val="24"/>
                <w:szCs w:val="24"/>
                <w:lang w:eastAsia="ru-RU"/>
              </w:rPr>
              <w:t>Лужского</w:t>
            </w:r>
            <w:proofErr w:type="spellEnd"/>
            <w:r w:rsidRPr="00E950DB">
              <w:rPr>
                <w:rFonts w:ascii="Times New Roman" w:eastAsia="Times New Roman" w:hAnsi="Times New Roman" w:cs="Times New Roman"/>
                <w:color w:val="282828"/>
                <w:sz w:val="24"/>
                <w:szCs w:val="24"/>
                <w:lang w:eastAsia="ru-RU"/>
              </w:rPr>
              <w:t xml:space="preserve"> муниципального района</w:t>
            </w:r>
          </w:p>
        </w:tc>
      </w:tr>
      <w:tr w:rsidR="00E950DB" w:rsidRPr="00E950DB" w:rsidTr="00E950DB">
        <w:tc>
          <w:tcPr>
            <w:tcW w:w="27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Правовые основания разработки программы</w:t>
            </w:r>
          </w:p>
        </w:tc>
        <w:tc>
          <w:tcPr>
            <w:tcW w:w="657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Федеральный закон от 31.07.2020 № 248-ФЗ «О</w:t>
            </w:r>
            <w:r w:rsidRPr="00E950DB">
              <w:rPr>
                <w:rFonts w:ascii="Times New Roman" w:eastAsia="Times New Roman" w:hAnsi="Times New Roman" w:cs="Times New Roman"/>
                <w:color w:val="282828"/>
                <w:sz w:val="24"/>
                <w:szCs w:val="24"/>
                <w:lang w:eastAsia="ru-RU"/>
              </w:rPr>
              <w:br/>
              <w:t>государственном контроле (надзоре) и муниципальном контроле в Российской Федерации» (далее - Закон № 248-ФЗ).</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E950DB" w:rsidRPr="00E950DB" w:rsidTr="00E950DB">
        <w:tc>
          <w:tcPr>
            <w:tcW w:w="27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Цели программы</w:t>
            </w:r>
          </w:p>
        </w:tc>
        <w:tc>
          <w:tcPr>
            <w:tcW w:w="657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 Повышение эффективности защиты прав граждан.</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3. Повышение результативности и эффективности контрольной деятельности по муниципальному жилищному контролю.</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tc>
      </w:tr>
      <w:tr w:rsidR="00E950DB" w:rsidRPr="00E950DB" w:rsidTr="00E950DB">
        <w:tc>
          <w:tcPr>
            <w:tcW w:w="27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lastRenderedPageBreak/>
              <w:t>Задачи программы</w:t>
            </w:r>
          </w:p>
        </w:tc>
        <w:tc>
          <w:tcPr>
            <w:tcW w:w="657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 Предотвращение рисков причинения вреда охраняемым законом ценностям.</w:t>
            </w:r>
            <w:r w:rsidRPr="00E950DB">
              <w:rPr>
                <w:rFonts w:ascii="Times New Roman" w:eastAsia="Times New Roman" w:hAnsi="Times New Roman" w:cs="Times New Roman"/>
                <w:color w:val="282828"/>
                <w:sz w:val="24"/>
                <w:szCs w:val="24"/>
                <w:lang w:eastAsia="ru-RU"/>
              </w:rPr>
              <w:br/>
              <w:t>2. Проведение профилактических мероприятий, направленных на предотвращение причинения вреда</w:t>
            </w:r>
            <w:r w:rsidRPr="00E950DB">
              <w:rPr>
                <w:rFonts w:ascii="Times New Roman" w:eastAsia="Times New Roman" w:hAnsi="Times New Roman" w:cs="Times New Roman"/>
                <w:color w:val="282828"/>
                <w:sz w:val="24"/>
                <w:szCs w:val="24"/>
                <w:lang w:eastAsia="ru-RU"/>
              </w:rPr>
              <w:br/>
              <w:t>охраняемым законом ценностям.</w:t>
            </w:r>
            <w:r w:rsidRPr="00E950DB">
              <w:rPr>
                <w:rFonts w:ascii="Times New Roman" w:eastAsia="Times New Roman" w:hAnsi="Times New Roman" w:cs="Times New Roman"/>
                <w:color w:val="282828"/>
                <w:sz w:val="24"/>
                <w:szCs w:val="24"/>
                <w:lang w:eastAsia="ru-RU"/>
              </w:rPr>
              <w:br/>
              <w:t>3. Информирование, консультирование контролируемых лиц с использованием информационно –телекоммуникационных технологий.</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4. Обеспечение доступности информации об обязательных требованиях и необходимых мерах по их исполнению.</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5.Определение перечня видов и сбор статистических данных, необходимых для организации профилактической работы.</w:t>
            </w:r>
          </w:p>
        </w:tc>
      </w:tr>
      <w:tr w:rsidR="00E950DB" w:rsidRPr="00E950DB" w:rsidTr="00E950DB">
        <w:tc>
          <w:tcPr>
            <w:tcW w:w="27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Сроки и этапы реализации программы</w:t>
            </w:r>
          </w:p>
        </w:tc>
        <w:tc>
          <w:tcPr>
            <w:tcW w:w="657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2023 год</w:t>
            </w:r>
          </w:p>
        </w:tc>
      </w:tr>
      <w:tr w:rsidR="00E950DB" w:rsidRPr="00E950DB" w:rsidTr="00E950DB">
        <w:tc>
          <w:tcPr>
            <w:tcW w:w="27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Ожидаемые конечные результаты реализации программы</w:t>
            </w:r>
          </w:p>
        </w:tc>
        <w:tc>
          <w:tcPr>
            <w:tcW w:w="657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 Уменьшение количества нарушений физическими лицами, юридическими лицами, индивидуальными предпринимателями обязательных требований законодательства по муниципальному жилищному контролю.</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 Повышение уровня грамотности физических лиц, юридических лиц, индивидуальных предпринимателей.</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3. Обеспечение единообразия понимания предмета контроля физическими лицами, юридическими лицами, индивидуальными предпринимателями.</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4. Развитие системы профилактических мероприятий контрольного органа.</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5. Обеспечение квалифицированной профилактической работы должностных лиц контрольного органа.</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6. Повышение прозрачности деятельности контрольного органа.</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7. Мотивация физических лиц, юридических лиц, индивидуальных предпринимателей к добросовестному поведению.</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8. Снижение количества нарушений в деятельности физических лиц, юридических лиц, индивидуальных предпринимателей;</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9. 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жилищного контроля.</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10. Повышение прозрачности системы контрольной деятельности.</w:t>
            </w:r>
          </w:p>
        </w:tc>
      </w:tr>
    </w:tbl>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w:t>
      </w:r>
    </w:p>
    <w:p w:rsidR="00E950DB" w:rsidRPr="00E950DB" w:rsidRDefault="00E950DB" w:rsidP="00E950D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lastRenderedPageBreak/>
        <w:t>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w:t>
      </w:r>
    </w:p>
    <w:p w:rsidR="00E950DB" w:rsidRPr="00E950DB" w:rsidRDefault="00E950DB" w:rsidP="00E950D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Программа профилактики рисков причинения вреда (ущерба) охраняемым законом ценностям по муниципальному жилищному контролю на 2023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w:t>
      </w:r>
    </w:p>
    <w:p w:rsidR="00E950DB" w:rsidRPr="00E950DB" w:rsidRDefault="00E950DB" w:rsidP="00E950D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Подконтрольные субъекты – физические лица, юридические лица, индивидуальные предприниматели, осуществляющие эксплуатацию жилищного фонда.</w:t>
      </w:r>
    </w:p>
    <w:p w:rsidR="00E950DB" w:rsidRPr="00E950DB" w:rsidRDefault="00E950DB" w:rsidP="00E950D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Профилактическое сопровождение контролируемых лиц в текущем периоде направлено на:</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ежемесячный мониторинг и актуализацию перечня нормативных правовых актов, соблюдение которых оценивается в ходе контрольных мероприятий;</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информирование о результатах проверок и принятых контролируемыми лицами мерах по устранению выявленных нарушений;</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обсуждение правоприменительной практики за соблюдением контролируемыми лицами требований законодательства.</w:t>
      </w:r>
    </w:p>
    <w:p w:rsidR="00E950DB" w:rsidRPr="00E950DB" w:rsidRDefault="00E950DB" w:rsidP="00E950DB">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 результатам контрольных мероприятий, проведенных в текущем периоде, наиболее значимыми проблемами являются:</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несоблюдение юридическими лицами (управляющими компаниями) требований, в части содержания общего имущества.</w:t>
      </w:r>
    </w:p>
    <w:p w:rsidR="00E950DB" w:rsidRPr="00E950DB" w:rsidRDefault="00E950DB" w:rsidP="00E950D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Описание ключевых наиболее значимых рисков.</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Вероятность нарушения физическими лицами, юридическими лицами, индивидуальными предпринимателями, установленных требований законодательства в сфере муниципального жилищного контроля.</w:t>
      </w:r>
    </w:p>
    <w:p w:rsidR="00E950DB" w:rsidRPr="00E950DB" w:rsidRDefault="00E950DB" w:rsidP="00E950D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Описание текущей и ожидаемой тенденций, которые могут оказать воздействие на состояние подконтрольной сферы.</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Совершенствование нормативной правовой базы в области осуществления деятельности по муниципальному жилищному контролю, в том числе исключение избыточных, дублирующих устаревших обязательных требований, дифференциация обязательных требований, ужесточение санкций по отдельным правонарушениям может способствовать снижению количества правонарушений в сфере муниципального жилищного контроля.</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Цели и задачи реализации программы профилактики</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Целями реализации программы являются:</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lastRenderedPageBreak/>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E950DB" w:rsidRPr="00E950DB" w:rsidRDefault="00E950DB" w:rsidP="00E950D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Повышение эффективности защиты прав граждан.</w:t>
      </w:r>
    </w:p>
    <w:p w:rsidR="00E950DB" w:rsidRPr="00E950DB" w:rsidRDefault="00E950DB" w:rsidP="00E950D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Повышение результативности и эффективности контрольной деятельности в сфере муниципального жилищного контроля.</w:t>
      </w:r>
    </w:p>
    <w:p w:rsidR="00E950DB" w:rsidRPr="00E950DB" w:rsidRDefault="00E950DB" w:rsidP="00E950D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Для достижения целей необходимо решение следующих задач:</w:t>
      </w:r>
    </w:p>
    <w:p w:rsidR="00E950DB" w:rsidRPr="00E950DB" w:rsidRDefault="00E950DB" w:rsidP="00E950D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Предотвращение рисков причинения вреда (ущерба) охраняемым законом ценностям.</w:t>
      </w:r>
    </w:p>
    <w:p w:rsidR="00E950DB" w:rsidRPr="00E950DB" w:rsidRDefault="00E950DB" w:rsidP="00E950D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Проведение профилактических мероприятий, направленных на предотвращение причинения вреда охраняемым законом ценностям.</w:t>
      </w:r>
    </w:p>
    <w:p w:rsidR="00E950DB" w:rsidRPr="00E950DB" w:rsidRDefault="00E950DB" w:rsidP="00E950D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Информирование, консультирование контролируемых лиц с использованием информационно – телекоммуникационных технологий.</w:t>
      </w:r>
    </w:p>
    <w:p w:rsidR="00E950DB" w:rsidRPr="00E950DB" w:rsidRDefault="00E950DB" w:rsidP="00E950D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Обеспечение доступности информации об обязательных требованиях и необходимых мерах по их исполнению.</w:t>
      </w:r>
    </w:p>
    <w:p w:rsidR="00E950DB" w:rsidRPr="00E950DB" w:rsidRDefault="00E950DB" w:rsidP="00E950D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Определение перечня видов и сбор статистических данных, необходимых для организации профилактической работы.</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proofErr w:type="spellStart"/>
      <w:r w:rsidRPr="00E950DB">
        <w:rPr>
          <w:rFonts w:ascii="Times New Roman" w:eastAsia="Times New Roman" w:hAnsi="Times New Roman" w:cs="Times New Roman"/>
          <w:color w:val="282828"/>
          <w:sz w:val="24"/>
          <w:szCs w:val="24"/>
          <w:lang w:eastAsia="ru-RU"/>
        </w:rPr>
        <w:t>Самообследование</w:t>
      </w:r>
      <w:proofErr w:type="spellEnd"/>
      <w:r w:rsidRPr="00E950DB">
        <w:rPr>
          <w:rFonts w:ascii="Times New Roman" w:eastAsia="Times New Roman" w:hAnsi="Times New Roman" w:cs="Times New Roman"/>
          <w:color w:val="282828"/>
          <w:sz w:val="24"/>
          <w:szCs w:val="24"/>
          <w:lang w:eastAsia="ru-RU"/>
        </w:rPr>
        <w:t xml:space="preserve"> осуществляется в автоматизированном режиме посредством заполнения проверочных листов (списков контрольных вопросов), указанных на официальном сайте администрации в сети «Интернет», и может касаться как контролируемого лица в целом, так и его обособленных подразделений, иных объектов.</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Контролируемые лица, получившие высокую оценку соблюдения ими обязательных требований, по итогам </w:t>
      </w:r>
      <w:proofErr w:type="spellStart"/>
      <w:r w:rsidRPr="00E950DB">
        <w:rPr>
          <w:rFonts w:ascii="Times New Roman" w:eastAsia="Times New Roman" w:hAnsi="Times New Roman" w:cs="Times New Roman"/>
          <w:color w:val="282828"/>
          <w:sz w:val="24"/>
          <w:szCs w:val="24"/>
          <w:lang w:eastAsia="ru-RU"/>
        </w:rPr>
        <w:t>самообследования</w:t>
      </w:r>
      <w:proofErr w:type="spellEnd"/>
      <w:r w:rsidRPr="00E950DB">
        <w:rPr>
          <w:rFonts w:ascii="Times New Roman" w:eastAsia="Times New Roman" w:hAnsi="Times New Roman" w:cs="Times New Roman"/>
          <w:color w:val="282828"/>
          <w:sz w:val="24"/>
          <w:szCs w:val="24"/>
          <w:lang w:eastAsia="ru-RU"/>
        </w:rPr>
        <w:t>, проведенного в соответствии с частью 2 статьи 51 Федерального закона №248-ФЗ, вправе принять декларацию соблюдения обязательных требований.</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Наличие декларации – это один из критериев присвоения </w:t>
      </w:r>
      <w:proofErr w:type="spellStart"/>
      <w:r w:rsidRPr="00E950DB">
        <w:rPr>
          <w:rFonts w:ascii="Times New Roman" w:eastAsia="Times New Roman" w:hAnsi="Times New Roman" w:cs="Times New Roman"/>
          <w:color w:val="282828"/>
          <w:sz w:val="24"/>
          <w:szCs w:val="24"/>
          <w:lang w:eastAsia="ru-RU"/>
        </w:rPr>
        <w:t>репутационного</w:t>
      </w:r>
      <w:proofErr w:type="spellEnd"/>
      <w:r w:rsidRPr="00E950DB">
        <w:rPr>
          <w:rFonts w:ascii="Times New Roman" w:eastAsia="Times New Roman" w:hAnsi="Times New Roman" w:cs="Times New Roman"/>
          <w:color w:val="282828"/>
          <w:sz w:val="24"/>
          <w:szCs w:val="24"/>
          <w:lang w:eastAsia="ru-RU"/>
        </w:rPr>
        <w:t xml:space="preserve"> статуса, обозначающего добросовестное соблюдение обязательных требований.</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Перечень профилактических мероприятий, сроки (периодичность) их проведения</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0"/>
        <w:gridCol w:w="3682"/>
        <w:gridCol w:w="90"/>
        <w:gridCol w:w="2450"/>
        <w:gridCol w:w="90"/>
        <w:gridCol w:w="2453"/>
      </w:tblGrid>
      <w:tr w:rsidR="00E950DB" w:rsidRPr="00E950DB" w:rsidTr="00E950DB">
        <w:tc>
          <w:tcPr>
            <w:tcW w:w="60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п/п</w:t>
            </w: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Наименование мероприятия</w:t>
            </w:r>
          </w:p>
        </w:tc>
        <w:tc>
          <w:tcPr>
            <w:tcW w:w="249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Срок исполнения</w:t>
            </w:r>
          </w:p>
        </w:tc>
        <w:tc>
          <w:tcPr>
            <w:tcW w:w="2535"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Ответственный исполнитель</w:t>
            </w:r>
          </w:p>
        </w:tc>
      </w:tr>
      <w:tr w:rsidR="00E950DB" w:rsidRPr="00E950DB" w:rsidTr="00E950DB">
        <w:tc>
          <w:tcPr>
            <w:tcW w:w="9345" w:type="dxa"/>
            <w:gridSpan w:val="6"/>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     Информирование</w:t>
            </w:r>
          </w:p>
        </w:tc>
      </w:tr>
      <w:tr w:rsidR="00E950DB" w:rsidRPr="00E950DB" w:rsidTr="00E950DB">
        <w:tc>
          <w:tcPr>
            <w:tcW w:w="600" w:type="dxa"/>
            <w:vMerge w:val="restart"/>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w:t>
            </w: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Информирование физических лиц, юридических лиц, индивидуальных предпринимателей, по вопросам соблюдения обязательных требований, путем размещения и </w:t>
            </w:r>
            <w:r w:rsidRPr="00E950DB">
              <w:rPr>
                <w:rFonts w:ascii="Times New Roman" w:eastAsia="Times New Roman" w:hAnsi="Times New Roman" w:cs="Times New Roman"/>
                <w:color w:val="282828"/>
                <w:sz w:val="24"/>
                <w:szCs w:val="24"/>
                <w:lang w:eastAsia="ru-RU"/>
              </w:rPr>
              <w:lastRenderedPageBreak/>
              <w:t>поддержания в актуальном состоянии на официальном сайте Администрации Дзержинского сельского поселения.</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 Текстов нормативных правовых актов, регулирующих осуществление муниципального контроля.</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3.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49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lastRenderedPageBreak/>
              <w:t>1 раз в квартал</w:t>
            </w:r>
          </w:p>
        </w:tc>
        <w:tc>
          <w:tcPr>
            <w:tcW w:w="2535" w:type="dxa"/>
            <w:gridSpan w:val="2"/>
            <w:vMerge w:val="restart"/>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proofErr w:type="spellStart"/>
            <w:r w:rsidRPr="00E950DB">
              <w:rPr>
                <w:rFonts w:ascii="Times New Roman" w:eastAsia="Times New Roman" w:hAnsi="Times New Roman" w:cs="Times New Roman"/>
                <w:color w:val="282828"/>
                <w:sz w:val="24"/>
                <w:szCs w:val="24"/>
                <w:lang w:eastAsia="ru-RU"/>
              </w:rPr>
              <w:t>Наумюк</w:t>
            </w:r>
            <w:proofErr w:type="spellEnd"/>
            <w:r w:rsidRPr="00E950DB">
              <w:rPr>
                <w:rFonts w:ascii="Times New Roman" w:eastAsia="Times New Roman" w:hAnsi="Times New Roman" w:cs="Times New Roman"/>
                <w:color w:val="282828"/>
                <w:sz w:val="24"/>
                <w:szCs w:val="24"/>
                <w:lang w:eastAsia="ru-RU"/>
              </w:rPr>
              <w:t xml:space="preserve"> А. А. – специалист администрации Дзержинского сельского поселения</w:t>
            </w:r>
          </w:p>
        </w:tc>
      </w:tr>
      <w:tr w:rsidR="00E950DB" w:rsidRPr="00E950DB" w:rsidTr="00E950DB">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4. Программы профилактики рисков причинения вреда.</w:t>
            </w:r>
          </w:p>
        </w:tc>
        <w:tc>
          <w:tcPr>
            <w:tcW w:w="249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не позднее 25 декабря предшествующего года</w:t>
            </w:r>
          </w:p>
        </w:tc>
        <w:tc>
          <w:tcPr>
            <w:tcW w:w="0" w:type="auto"/>
            <w:gridSpan w:val="2"/>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r>
      <w:tr w:rsidR="00E950DB" w:rsidRPr="00E950DB" w:rsidTr="00E950DB">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5. Сведений о способах получения консультаций по вопросам соблюдения обязательных требований.</w:t>
            </w:r>
          </w:p>
        </w:tc>
        <w:tc>
          <w:tcPr>
            <w:tcW w:w="2490" w:type="dxa"/>
            <w:gridSpan w:val="2"/>
            <w:vMerge w:val="restart"/>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 раз в год</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0" w:type="auto"/>
            <w:gridSpan w:val="2"/>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r>
      <w:tr w:rsidR="00E950DB" w:rsidRPr="00E950DB" w:rsidTr="00E950DB">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6. Перечень сведений, которые могут запрашиваться у контролируемого лица.</w:t>
            </w:r>
          </w:p>
        </w:tc>
        <w:tc>
          <w:tcPr>
            <w:tcW w:w="0" w:type="auto"/>
            <w:gridSpan w:val="2"/>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0" w:type="auto"/>
            <w:gridSpan w:val="2"/>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r>
      <w:tr w:rsidR="00E950DB" w:rsidRPr="00E950DB" w:rsidTr="00E950DB">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7. Проверочных листов.</w:t>
            </w:r>
          </w:p>
        </w:tc>
        <w:tc>
          <w:tcPr>
            <w:tcW w:w="249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не позднее 5 рабочих дней после их утверждения</w:t>
            </w:r>
          </w:p>
        </w:tc>
        <w:tc>
          <w:tcPr>
            <w:tcW w:w="2535" w:type="dxa"/>
            <w:gridSpan w:val="2"/>
            <w:vMerge w:val="restart"/>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Зайцев И. В. – заместитель главы администрации Дзержинского сельского поселения</w:t>
            </w:r>
          </w:p>
        </w:tc>
      </w:tr>
      <w:tr w:rsidR="00E950DB" w:rsidRPr="00E950DB" w:rsidTr="00E950DB">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8. Информации и сведений, выносимых на обсуждение при организации и проведении публичных мероприятий.</w:t>
            </w:r>
          </w:p>
        </w:tc>
        <w:tc>
          <w:tcPr>
            <w:tcW w:w="249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не реже 1 раза в год</w:t>
            </w:r>
          </w:p>
        </w:tc>
        <w:tc>
          <w:tcPr>
            <w:tcW w:w="0" w:type="auto"/>
            <w:gridSpan w:val="2"/>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r>
      <w:tr w:rsidR="00E950DB" w:rsidRPr="00E950DB" w:rsidTr="00E950DB">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xml:space="preserve">9.Подготовка и размещение на официальном сайте администрации в информационно-телекоммуникационной сети </w:t>
            </w:r>
            <w:r w:rsidRPr="00E950DB">
              <w:rPr>
                <w:rFonts w:ascii="Times New Roman" w:eastAsia="Times New Roman" w:hAnsi="Times New Roman" w:cs="Times New Roman"/>
                <w:color w:val="282828"/>
                <w:sz w:val="24"/>
                <w:szCs w:val="24"/>
                <w:lang w:eastAsia="ru-RU"/>
              </w:rPr>
              <w:lastRenderedPageBreak/>
              <w:t>«Интернет» доклада о правоприменительной практике</w:t>
            </w:r>
          </w:p>
        </w:tc>
        <w:tc>
          <w:tcPr>
            <w:tcW w:w="249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lastRenderedPageBreak/>
              <w:t>15.01.2024</w:t>
            </w:r>
          </w:p>
        </w:tc>
        <w:tc>
          <w:tcPr>
            <w:tcW w:w="0" w:type="auto"/>
            <w:gridSpan w:val="2"/>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r>
      <w:tr w:rsidR="00E950DB" w:rsidRPr="00E950DB" w:rsidTr="00E950DB">
        <w:tc>
          <w:tcPr>
            <w:tcW w:w="9345" w:type="dxa"/>
            <w:gridSpan w:val="6"/>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2.Объявление предостережения</w:t>
            </w:r>
          </w:p>
        </w:tc>
      </w:tr>
      <w:tr w:rsidR="00E950DB" w:rsidRPr="00E950DB" w:rsidTr="00E950DB">
        <w:tc>
          <w:tcPr>
            <w:tcW w:w="60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w:t>
            </w: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Выдача контролируемому лицу предостережения о недопустимости нарушений обязательных требований</w:t>
            </w:r>
            <w:r w:rsidRPr="00E950DB">
              <w:rPr>
                <w:rFonts w:ascii="Times New Roman" w:eastAsia="Times New Roman" w:hAnsi="Times New Roman" w:cs="Times New Roman"/>
                <w:color w:val="282828"/>
                <w:sz w:val="24"/>
                <w:szCs w:val="24"/>
                <w:lang w:eastAsia="ru-RU"/>
              </w:rPr>
              <w:br/>
              <w:t>в сфере муниципального жилищного контроля.</w:t>
            </w:r>
          </w:p>
        </w:tc>
        <w:tc>
          <w:tcPr>
            <w:tcW w:w="249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при принятии решения должностными лицами, уполномоченными на осуществление муниципального контроля</w:t>
            </w:r>
          </w:p>
        </w:tc>
        <w:tc>
          <w:tcPr>
            <w:tcW w:w="2535"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Зайцев И. В. – заместитель главы администрации Дзержинского сельского поселения</w:t>
            </w:r>
          </w:p>
        </w:tc>
      </w:tr>
      <w:tr w:rsidR="00E950DB" w:rsidRPr="00E950DB" w:rsidTr="00E950DB">
        <w:tc>
          <w:tcPr>
            <w:tcW w:w="9345" w:type="dxa"/>
            <w:gridSpan w:val="6"/>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3.     Консультирование</w:t>
            </w:r>
          </w:p>
        </w:tc>
      </w:tr>
      <w:tr w:rsidR="00E950DB" w:rsidRPr="00E950DB" w:rsidTr="00E950DB">
        <w:tc>
          <w:tcPr>
            <w:tcW w:w="60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3</w:t>
            </w:r>
          </w:p>
        </w:tc>
        <w:tc>
          <w:tcPr>
            <w:tcW w:w="373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Консультирование осуществляется по вопросам:</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 Организации и осуществления муниципального контроля.</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 Порядка осуществления профилактических, контрольных мероприятий, установленных Положением.</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3. Соблюдения требований региональных нормативных правовых актов, муниципальных нормативных правовых актов администрации, регулирующих деятельность муниципального жилищного контроля.</w:t>
            </w:r>
          </w:p>
        </w:tc>
        <w:tc>
          <w:tcPr>
            <w:tcW w:w="249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 запросу,</w:t>
            </w:r>
          </w:p>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способы консультирования: по телефону, на личном приеме, в ходе проведения контрольных и профилактических мероприятий, посредством видео-конференц-связи.</w:t>
            </w:r>
          </w:p>
        </w:tc>
        <w:tc>
          <w:tcPr>
            <w:tcW w:w="2535"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proofErr w:type="spellStart"/>
            <w:r w:rsidRPr="00E950DB">
              <w:rPr>
                <w:rFonts w:ascii="Times New Roman" w:eastAsia="Times New Roman" w:hAnsi="Times New Roman" w:cs="Times New Roman"/>
                <w:color w:val="282828"/>
                <w:sz w:val="24"/>
                <w:szCs w:val="24"/>
                <w:lang w:eastAsia="ru-RU"/>
              </w:rPr>
              <w:t>Наумюк</w:t>
            </w:r>
            <w:proofErr w:type="spellEnd"/>
            <w:r w:rsidRPr="00E950DB">
              <w:rPr>
                <w:rFonts w:ascii="Times New Roman" w:eastAsia="Times New Roman" w:hAnsi="Times New Roman" w:cs="Times New Roman"/>
                <w:color w:val="282828"/>
                <w:sz w:val="24"/>
                <w:szCs w:val="24"/>
                <w:lang w:eastAsia="ru-RU"/>
              </w:rPr>
              <w:t xml:space="preserve"> А. А. – специалист администрации Дзержинского сельского поселения</w:t>
            </w:r>
          </w:p>
        </w:tc>
      </w:tr>
      <w:tr w:rsidR="00E950DB" w:rsidRPr="00E950DB" w:rsidTr="00E950DB">
        <w:tc>
          <w:tcPr>
            <w:tcW w:w="9345" w:type="dxa"/>
            <w:gridSpan w:val="6"/>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4.     Профилактический визит</w:t>
            </w:r>
          </w:p>
        </w:tc>
      </w:tr>
      <w:tr w:rsidR="00E950DB" w:rsidRPr="00E950DB" w:rsidTr="00E950DB">
        <w:tc>
          <w:tcPr>
            <w:tcW w:w="600" w:type="dxa"/>
            <w:vMerge w:val="restart"/>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4</w:t>
            </w:r>
          </w:p>
        </w:tc>
        <w:tc>
          <w:tcPr>
            <w:tcW w:w="375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Профилактическая беседа по месту осуществления деятельности контролируемого лица либо путем использования видео-конференц-связи.</w:t>
            </w:r>
          </w:p>
        </w:tc>
        <w:tc>
          <w:tcPr>
            <w:tcW w:w="252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3 квартал 2023 года</w:t>
            </w:r>
          </w:p>
        </w:tc>
        <w:tc>
          <w:tcPr>
            <w:tcW w:w="2475" w:type="dxa"/>
            <w:vMerge w:val="restart"/>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proofErr w:type="spellStart"/>
            <w:r w:rsidRPr="00E950DB">
              <w:rPr>
                <w:rFonts w:ascii="Times New Roman" w:eastAsia="Times New Roman" w:hAnsi="Times New Roman" w:cs="Times New Roman"/>
                <w:color w:val="282828"/>
                <w:sz w:val="24"/>
                <w:szCs w:val="24"/>
                <w:lang w:eastAsia="ru-RU"/>
              </w:rPr>
              <w:t>Наумюк</w:t>
            </w:r>
            <w:proofErr w:type="spellEnd"/>
            <w:r w:rsidRPr="00E950DB">
              <w:rPr>
                <w:rFonts w:ascii="Times New Roman" w:eastAsia="Times New Roman" w:hAnsi="Times New Roman" w:cs="Times New Roman"/>
                <w:color w:val="282828"/>
                <w:sz w:val="24"/>
                <w:szCs w:val="24"/>
                <w:lang w:eastAsia="ru-RU"/>
              </w:rPr>
              <w:t xml:space="preserve"> А. А. – специалист администрации Дзержинского сельского поселения</w:t>
            </w:r>
          </w:p>
        </w:tc>
      </w:tr>
      <w:tr w:rsidR="00E950DB" w:rsidRPr="00E950DB" w:rsidTr="00E950DB">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375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Профилактический визит</w:t>
            </w:r>
          </w:p>
        </w:tc>
        <w:tc>
          <w:tcPr>
            <w:tcW w:w="2520" w:type="dxa"/>
            <w:gridSpan w:val="2"/>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Ежеквартально</w:t>
            </w:r>
          </w:p>
        </w:tc>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r>
      <w:tr w:rsidR="00E950DB" w:rsidRPr="00E950DB" w:rsidTr="00E950DB">
        <w:tc>
          <w:tcPr>
            <w:tcW w:w="600" w:type="dxa"/>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3735" w:type="dxa"/>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15" w:type="dxa"/>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2475" w:type="dxa"/>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45" w:type="dxa"/>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2475" w:type="dxa"/>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r>
    </w:tbl>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w:t>
      </w:r>
    </w:p>
    <w:p w:rsidR="00E950DB" w:rsidRPr="00E950DB" w:rsidRDefault="00E950DB" w:rsidP="00E950D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Показатель результативности и эффективности программы профилактики рисков причинения вреда.</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Реализация программы профилактики способствует:</w:t>
      </w:r>
    </w:p>
    <w:p w:rsidR="00E950DB" w:rsidRPr="00E950DB" w:rsidRDefault="00E950DB" w:rsidP="00E950D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Увеличению доли контролируемых лиц, соблюдающих обязательные</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требования законодательства в сфере муниципального жилищного контроля.</w:t>
      </w:r>
    </w:p>
    <w:p w:rsidR="00E950DB" w:rsidRPr="00E950DB" w:rsidRDefault="00E950DB" w:rsidP="00E950DB">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lastRenderedPageBreak/>
        <w:t>Развитию системы профилактических мероприятий, проводимых администрацией Дзержинского сельского поселения.</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Оценка эффективности реализации программы по итогам года осуществляется по следующим показателям.</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Таблица 2</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75"/>
        <w:gridCol w:w="1125"/>
        <w:gridCol w:w="885"/>
        <w:gridCol w:w="960"/>
      </w:tblGrid>
      <w:tr w:rsidR="00E950DB" w:rsidRPr="00E950DB" w:rsidTr="00E950DB">
        <w:tc>
          <w:tcPr>
            <w:tcW w:w="6375" w:type="dxa"/>
            <w:vMerge w:val="restart"/>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Показатель</w:t>
            </w:r>
          </w:p>
        </w:tc>
        <w:tc>
          <w:tcPr>
            <w:tcW w:w="2970" w:type="dxa"/>
            <w:gridSpan w:val="3"/>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Период, год</w:t>
            </w:r>
          </w:p>
        </w:tc>
      </w:tr>
      <w:tr w:rsidR="00E950DB" w:rsidRPr="00E950DB" w:rsidTr="00E950DB">
        <w:tc>
          <w:tcPr>
            <w:tcW w:w="0" w:type="auto"/>
            <w:vMerge/>
            <w:shd w:val="clear" w:color="auto" w:fill="FFFFFF"/>
            <w:vAlign w:val="center"/>
            <w:hideMark/>
          </w:tcPr>
          <w:p w:rsidR="00E950DB" w:rsidRPr="00E950DB" w:rsidRDefault="00E950DB" w:rsidP="00E950DB">
            <w:pPr>
              <w:spacing w:after="0" w:line="240" w:lineRule="auto"/>
              <w:rPr>
                <w:rFonts w:ascii="Times New Roman" w:eastAsia="Times New Roman" w:hAnsi="Times New Roman" w:cs="Times New Roman"/>
                <w:color w:val="282828"/>
                <w:sz w:val="24"/>
                <w:szCs w:val="24"/>
                <w:lang w:eastAsia="ru-RU"/>
              </w:rPr>
            </w:pPr>
          </w:p>
        </w:tc>
        <w:tc>
          <w:tcPr>
            <w:tcW w:w="112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2023</w:t>
            </w:r>
          </w:p>
        </w:tc>
        <w:tc>
          <w:tcPr>
            <w:tcW w:w="88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2024</w:t>
            </w:r>
          </w:p>
        </w:tc>
        <w:tc>
          <w:tcPr>
            <w:tcW w:w="96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2025</w:t>
            </w:r>
          </w:p>
        </w:tc>
      </w:tr>
      <w:tr w:rsidR="00E950DB" w:rsidRPr="00E950DB" w:rsidTr="00E950DB">
        <w:tc>
          <w:tcPr>
            <w:tcW w:w="63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Количество проведенных проверок, (ед.)</w:t>
            </w:r>
          </w:p>
        </w:tc>
        <w:tc>
          <w:tcPr>
            <w:tcW w:w="112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88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96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r>
      <w:tr w:rsidR="00E950DB" w:rsidRPr="00E950DB" w:rsidTr="00E950DB">
        <w:tc>
          <w:tcPr>
            <w:tcW w:w="63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Количество выявленных нарушений по муниципальному жилищному контролю подконтрольными субъектами, (ед.)</w:t>
            </w:r>
          </w:p>
        </w:tc>
        <w:tc>
          <w:tcPr>
            <w:tcW w:w="112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88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96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r>
      <w:tr w:rsidR="00E950DB" w:rsidRPr="00E950DB" w:rsidTr="00E950DB">
        <w:tc>
          <w:tcPr>
            <w:tcW w:w="63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Количество проведенных профилактических мероприятий в контрольной деятельности, (ед.)</w:t>
            </w:r>
          </w:p>
        </w:tc>
        <w:tc>
          <w:tcPr>
            <w:tcW w:w="112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88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96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r>
      <w:tr w:rsidR="00E950DB" w:rsidRPr="00E950DB" w:rsidTr="00E950DB">
        <w:tc>
          <w:tcPr>
            <w:tcW w:w="63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Количество мероприятий (публикаций) по информированию населения о требованиях муниципального жилищного контроля, (ед.)</w:t>
            </w:r>
          </w:p>
        </w:tc>
        <w:tc>
          <w:tcPr>
            <w:tcW w:w="112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88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c>
          <w:tcPr>
            <w:tcW w:w="960"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tc>
      </w:tr>
    </w:tbl>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Для оценки эффективности и результативности программы используются следующие показатели, таблица № 3.</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Таблица 3</w:t>
      </w:r>
    </w:p>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b/>
          <w:bCs/>
          <w:color w:val="282828"/>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1"/>
        <w:gridCol w:w="1873"/>
        <w:gridCol w:w="1868"/>
        <w:gridCol w:w="1870"/>
        <w:gridCol w:w="1873"/>
      </w:tblGrid>
      <w:tr w:rsidR="00E950DB" w:rsidRPr="00E950DB" w:rsidTr="00E950DB">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Показатель</w:t>
            </w:r>
          </w:p>
        </w:tc>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60 % и менее</w:t>
            </w:r>
          </w:p>
        </w:tc>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61-85 %</w:t>
            </w:r>
          </w:p>
        </w:tc>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86-99 %</w:t>
            </w:r>
          </w:p>
        </w:tc>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100% и более</w:t>
            </w:r>
          </w:p>
        </w:tc>
      </w:tr>
      <w:tr w:rsidR="00E950DB" w:rsidRPr="00E950DB" w:rsidTr="00E950DB">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Эффект</w:t>
            </w:r>
          </w:p>
        </w:tc>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Недопустимый</w:t>
            </w:r>
          </w:p>
        </w:tc>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Низкий</w:t>
            </w:r>
          </w:p>
        </w:tc>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Плановый</w:t>
            </w:r>
          </w:p>
        </w:tc>
        <w:tc>
          <w:tcPr>
            <w:tcW w:w="1875" w:type="dxa"/>
            <w:shd w:val="clear" w:color="auto" w:fill="FFFFFF"/>
            <w:vAlign w:val="center"/>
            <w:hideMark/>
          </w:tcPr>
          <w:p w:rsidR="00E950DB" w:rsidRPr="00E950DB" w:rsidRDefault="00E950DB" w:rsidP="00E950DB">
            <w:pPr>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Эффективный</w:t>
            </w:r>
          </w:p>
        </w:tc>
      </w:tr>
    </w:tbl>
    <w:p w:rsidR="00E950DB" w:rsidRPr="00E950DB" w:rsidRDefault="00E950DB" w:rsidP="00E950DB">
      <w:pPr>
        <w:shd w:val="clear" w:color="auto" w:fill="FFFFFF"/>
        <w:spacing w:after="150" w:line="240" w:lineRule="auto"/>
        <w:rPr>
          <w:rFonts w:ascii="Times New Roman" w:eastAsia="Times New Roman" w:hAnsi="Times New Roman" w:cs="Times New Roman"/>
          <w:color w:val="282828"/>
          <w:sz w:val="24"/>
          <w:szCs w:val="24"/>
          <w:lang w:eastAsia="ru-RU"/>
        </w:rPr>
      </w:pPr>
      <w:r w:rsidRPr="00E950DB">
        <w:rPr>
          <w:rFonts w:ascii="Times New Roman" w:eastAsia="Times New Roman" w:hAnsi="Times New Roman" w:cs="Times New Roman"/>
          <w:color w:val="282828"/>
          <w:sz w:val="24"/>
          <w:szCs w:val="24"/>
          <w:lang w:eastAsia="ru-RU"/>
        </w:rPr>
        <w:t> </w:t>
      </w:r>
    </w:p>
    <w:p w:rsidR="002F4B84" w:rsidRPr="00E950DB" w:rsidRDefault="002F4B84" w:rsidP="00E950DB">
      <w:pPr>
        <w:rPr>
          <w:rFonts w:ascii="Times New Roman" w:hAnsi="Times New Roman" w:cs="Times New Roman"/>
          <w:sz w:val="24"/>
          <w:szCs w:val="24"/>
        </w:rPr>
      </w:pPr>
    </w:p>
    <w:sectPr w:rsidR="002F4B84" w:rsidRPr="00E95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0F96"/>
    <w:multiLevelType w:val="multilevel"/>
    <w:tmpl w:val="5BC8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260EC"/>
    <w:multiLevelType w:val="multilevel"/>
    <w:tmpl w:val="0A9A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B4E2A"/>
    <w:multiLevelType w:val="multilevel"/>
    <w:tmpl w:val="C70CD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176AE"/>
    <w:multiLevelType w:val="multilevel"/>
    <w:tmpl w:val="656C4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2054A"/>
    <w:multiLevelType w:val="multilevel"/>
    <w:tmpl w:val="18BA1D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D3B87"/>
    <w:multiLevelType w:val="multilevel"/>
    <w:tmpl w:val="F1BC5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249C0"/>
    <w:multiLevelType w:val="multilevel"/>
    <w:tmpl w:val="16E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B07797"/>
    <w:multiLevelType w:val="multilevel"/>
    <w:tmpl w:val="426ED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F4885"/>
    <w:multiLevelType w:val="multilevel"/>
    <w:tmpl w:val="BCF0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476EC0"/>
    <w:multiLevelType w:val="multilevel"/>
    <w:tmpl w:val="2DCC7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34229"/>
    <w:multiLevelType w:val="multilevel"/>
    <w:tmpl w:val="BD1A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E05A2"/>
    <w:multiLevelType w:val="multilevel"/>
    <w:tmpl w:val="746CC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E51D48"/>
    <w:multiLevelType w:val="multilevel"/>
    <w:tmpl w:val="1408B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CD2D52"/>
    <w:multiLevelType w:val="multilevel"/>
    <w:tmpl w:val="DC5C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649EF"/>
    <w:multiLevelType w:val="multilevel"/>
    <w:tmpl w:val="4B6CC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2C08EF"/>
    <w:multiLevelType w:val="multilevel"/>
    <w:tmpl w:val="F6CE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FF67C2"/>
    <w:multiLevelType w:val="multilevel"/>
    <w:tmpl w:val="7F88E1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9B09A5"/>
    <w:multiLevelType w:val="multilevel"/>
    <w:tmpl w:val="7D2A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EE43F2"/>
    <w:multiLevelType w:val="multilevel"/>
    <w:tmpl w:val="A7C6D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51D84"/>
    <w:multiLevelType w:val="multilevel"/>
    <w:tmpl w:val="F89074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1D7A78"/>
    <w:multiLevelType w:val="multilevel"/>
    <w:tmpl w:val="33C80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195AED"/>
    <w:multiLevelType w:val="multilevel"/>
    <w:tmpl w:val="0074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50A83"/>
    <w:multiLevelType w:val="multilevel"/>
    <w:tmpl w:val="E7AC3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22"/>
  </w:num>
  <w:num w:numId="4">
    <w:abstractNumId w:val="21"/>
  </w:num>
  <w:num w:numId="5">
    <w:abstractNumId w:val="8"/>
  </w:num>
  <w:num w:numId="6">
    <w:abstractNumId w:val="6"/>
  </w:num>
  <w:num w:numId="7">
    <w:abstractNumId w:val="13"/>
  </w:num>
  <w:num w:numId="8">
    <w:abstractNumId w:val="7"/>
  </w:num>
  <w:num w:numId="9">
    <w:abstractNumId w:val="10"/>
  </w:num>
  <w:num w:numId="10">
    <w:abstractNumId w:val="14"/>
  </w:num>
  <w:num w:numId="11">
    <w:abstractNumId w:val="0"/>
  </w:num>
  <w:num w:numId="12">
    <w:abstractNumId w:val="17"/>
  </w:num>
  <w:num w:numId="13">
    <w:abstractNumId w:val="20"/>
  </w:num>
  <w:num w:numId="14">
    <w:abstractNumId w:val="18"/>
  </w:num>
  <w:num w:numId="15">
    <w:abstractNumId w:val="4"/>
  </w:num>
  <w:num w:numId="16">
    <w:abstractNumId w:val="5"/>
  </w:num>
  <w:num w:numId="17">
    <w:abstractNumId w:val="9"/>
  </w:num>
  <w:num w:numId="18">
    <w:abstractNumId w:val="12"/>
  </w:num>
  <w:num w:numId="19">
    <w:abstractNumId w:val="19"/>
  </w:num>
  <w:num w:numId="20">
    <w:abstractNumId w:val="3"/>
  </w:num>
  <w:num w:numId="21">
    <w:abstractNumId w:val="16"/>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10"/>
    <w:rsid w:val="002F4B84"/>
    <w:rsid w:val="005F3110"/>
    <w:rsid w:val="00C353C0"/>
    <w:rsid w:val="00E9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17DA6-269B-4179-A73B-AA62D65E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110"/>
    <w:rPr>
      <w:b/>
      <w:bCs/>
    </w:rPr>
  </w:style>
  <w:style w:type="character" w:styleId="a5">
    <w:name w:val="Hyperlink"/>
    <w:basedOn w:val="a0"/>
    <w:uiPriority w:val="99"/>
    <w:semiHidden/>
    <w:unhideWhenUsed/>
    <w:rsid w:val="005F3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96885">
      <w:bodyDiv w:val="1"/>
      <w:marLeft w:val="0"/>
      <w:marRight w:val="0"/>
      <w:marTop w:val="0"/>
      <w:marBottom w:val="0"/>
      <w:divBdr>
        <w:top w:val="none" w:sz="0" w:space="0" w:color="auto"/>
        <w:left w:val="none" w:sz="0" w:space="0" w:color="auto"/>
        <w:bottom w:val="none" w:sz="0" w:space="0" w:color="auto"/>
        <w:right w:val="none" w:sz="0" w:space="0" w:color="auto"/>
      </w:divBdr>
    </w:div>
    <w:div w:id="1954828004">
      <w:bodyDiv w:val="1"/>
      <w:marLeft w:val="0"/>
      <w:marRight w:val="0"/>
      <w:marTop w:val="0"/>
      <w:marBottom w:val="0"/>
      <w:divBdr>
        <w:top w:val="none" w:sz="0" w:space="0" w:color="auto"/>
        <w:left w:val="none" w:sz="0" w:space="0" w:color="auto"/>
        <w:bottom w:val="none" w:sz="0" w:space="0" w:color="auto"/>
        <w:right w:val="none" w:sz="0" w:space="0" w:color="auto"/>
      </w:divBdr>
    </w:div>
    <w:div w:id="19565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2153</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2025-02-11T08:55:00Z</dcterms:created>
  <dcterms:modified xsi:type="dcterms:W3CDTF">2025-02-11T08:55:00Z</dcterms:modified>
</cp:coreProperties>
</file>