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A0" w:rsidRPr="00B041A0" w:rsidRDefault="00B041A0" w:rsidP="00B041A0">
      <w:pPr>
        <w:pStyle w:val="1"/>
        <w:tabs>
          <w:tab w:val="left" w:pos="8602"/>
        </w:tabs>
        <w:spacing w:before="12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041A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041A0" w:rsidRPr="00B041A0" w:rsidRDefault="00B041A0" w:rsidP="00B041A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041A0">
        <w:rPr>
          <w:rFonts w:ascii="Times New Roman" w:hAnsi="Times New Roman" w:cs="Times New Roman"/>
        </w:rPr>
        <w:t>К муниципальной программе</w:t>
      </w:r>
    </w:p>
    <w:p w:rsidR="00B041A0" w:rsidRPr="00B041A0" w:rsidRDefault="00B041A0" w:rsidP="00B041A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041A0">
        <w:rPr>
          <w:rFonts w:ascii="Times New Roman" w:hAnsi="Times New Roman" w:cs="Times New Roman"/>
        </w:rPr>
        <w:t>( в редакции постановления № 99-1 от 22.03.2023г.)</w:t>
      </w:r>
    </w:p>
    <w:p w:rsidR="00B041A0" w:rsidRPr="00B041A0" w:rsidRDefault="00B041A0" w:rsidP="00B041A0">
      <w:pPr>
        <w:pStyle w:val="1"/>
        <w:tabs>
          <w:tab w:val="left" w:pos="8602"/>
        </w:tabs>
        <w:spacing w:before="12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041A0">
        <w:rPr>
          <w:rFonts w:ascii="Times New Roman" w:hAnsi="Times New Roman" w:cs="Times New Roman"/>
        </w:rPr>
        <w:t>План</w:t>
      </w:r>
      <w:r w:rsidRPr="00B041A0">
        <w:rPr>
          <w:rFonts w:ascii="Times New Roman" w:hAnsi="Times New Roman" w:cs="Times New Roman"/>
        </w:rPr>
        <w:br/>
        <w:t>реализации муниципальной программы</w:t>
      </w:r>
      <w:r w:rsidRPr="00B041A0">
        <w:rPr>
          <w:rFonts w:ascii="Times New Roman" w:hAnsi="Times New Roman" w:cs="Times New Roman"/>
        </w:rPr>
        <w:br/>
      </w:r>
      <w:r w:rsidRPr="00B041A0">
        <w:rPr>
          <w:rFonts w:ascii="Times New Roman" w:hAnsi="Times New Roman" w:cs="Times New Roman"/>
          <w:sz w:val="24"/>
          <w:szCs w:val="24"/>
          <w:u w:val="single"/>
        </w:rPr>
        <w:t>« Комплексное  развитие территории Дзержинского сельского поселения»</w:t>
      </w:r>
      <w:r w:rsidRPr="00B041A0">
        <w:rPr>
          <w:rFonts w:ascii="Times New Roman" w:hAnsi="Times New Roman" w:cs="Times New Roman"/>
          <w:sz w:val="24"/>
          <w:szCs w:val="24"/>
          <w:u w:val="single"/>
        </w:rPr>
        <w:br/>
      </w:r>
      <w:r w:rsidRPr="00B041A0">
        <w:rPr>
          <w:rFonts w:ascii="Times New Roman" w:hAnsi="Times New Roman" w:cs="Times New Roman"/>
          <w:sz w:val="20"/>
          <w:szCs w:val="20"/>
        </w:rPr>
        <w:t>(наименование программы)</w:t>
      </w:r>
    </w:p>
    <w:p w:rsidR="00B041A0" w:rsidRPr="00B041A0" w:rsidRDefault="00B041A0" w:rsidP="00B041A0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41A0">
        <w:rPr>
          <w:rFonts w:ascii="Times New Roman" w:hAnsi="Times New Roman" w:cs="Times New Roman"/>
          <w:b/>
          <w:sz w:val="28"/>
          <w:szCs w:val="28"/>
        </w:rPr>
        <w:t>на период 2023- 2025 годы</w:t>
      </w:r>
    </w:p>
    <w:tbl>
      <w:tblPr>
        <w:tblW w:w="15658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37"/>
        <w:gridCol w:w="851"/>
        <w:gridCol w:w="1559"/>
        <w:gridCol w:w="1417"/>
        <w:gridCol w:w="851"/>
        <w:gridCol w:w="1276"/>
        <w:gridCol w:w="991"/>
        <w:gridCol w:w="727"/>
        <w:gridCol w:w="266"/>
        <w:gridCol w:w="1701"/>
        <w:gridCol w:w="567"/>
        <w:gridCol w:w="1134"/>
        <w:gridCol w:w="284"/>
        <w:gridCol w:w="1597"/>
      </w:tblGrid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программы/</w:t>
            </w: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1A0">
              <w:rPr>
                <w:rFonts w:ascii="Times New Roman" w:hAnsi="Times New Roman" w:cs="Times New Roman"/>
                <w:sz w:val="18"/>
                <w:szCs w:val="18"/>
              </w:rPr>
              <w:t>бюджет Дзержинского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B041A0" w:rsidRPr="00B041A0" w:rsidTr="002A5760">
        <w:tc>
          <w:tcPr>
            <w:tcW w:w="15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Комплексное  развитие территории Дзержинского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36611537,20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36611537,20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39259179,18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39259179,18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rPr>
          <w:trHeight w:val="355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30527613,09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30527613,09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106398329,47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sz w:val="20"/>
                <w:szCs w:val="20"/>
              </w:rPr>
              <w:t>106398329,47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15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41A0">
              <w:rPr>
                <w:rFonts w:ascii="Times New Roman" w:hAnsi="Times New Roman" w:cs="Times New Roman"/>
                <w:b/>
              </w:rPr>
              <w:t>Проектная часть</w:t>
            </w: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1. Мероприятия, направленные на достижение цели федерального проекта "Обеспечение устойчивого сокращения непригодного для проживания жилищного фонда"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17364640,5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17364640,5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18864640,5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18864640,5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1.1. Расходы на переселение граждан из аварийного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квартир, расселенных из аварийного жилищного фонда,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17364640,5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17364640,5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lastRenderedPageBreak/>
              <w:t>18864640,5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18864640,5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1149900,00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1149900,00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2544400,00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2544400,00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3694300,00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3694300,00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 Расходы на мероприятия по созданию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 мест (площадок) накопления твердых коммунальных отходов 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вновь созданных контейнерных площадок для сбора и вывоза ТКО, ед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1149900,00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1149900,00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2544400,00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2544400,00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3694300,00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3694300,00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3. Мероприятия, направленные на достижение цели федерального проекта "Дорожная сеть"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10113841,95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10113841,95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3.1. 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10113841,95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10113841,95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дорог общего пользования местного значения в населенных пунктах, имеющих приоритетный социально значимый характер, км.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797100,00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797100,00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594605,40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594605,40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475305,40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475305,40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1897010,80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1897010,80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4.1. Расходы на реализацию комплекса мероприятий по борьбе с борщевиком Сосновского на территориях муниципальных 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797100,00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797100,00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Освобождение земельных участков от борщевика Сосновского, га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594605,40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594605,40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475305,40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475305,40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1897010,80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1897010,80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5.Мероприятия, направленные на достижение цели федерального проекта «Содействие развитию инфраструктуры муниципальных образований»       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1 408 461,54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1 408 461,54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1 408 461,54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1 408 461,54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 Расходы на приобретение автономных источников электроснабжения (дизельгенераторов)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1 408 461,54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1 408 461,54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дизельгенераторов, ед.-1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1 408 461,54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1 408 461,54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1A0" w:rsidRPr="00B041A0" w:rsidTr="002A5760">
        <w:tc>
          <w:tcPr>
            <w:tcW w:w="156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b/>
              </w:rPr>
              <w:t>Процессная часть</w:t>
            </w: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Комплекс процессных мероприятий "Развитие культуры, физической культуры, спорта и молодежной политики»"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12231444,00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12231444,00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12003234,00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12003234,00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12132254,00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12132254,00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36366932,00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36366932,00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 Расходы на обеспечение деятельности муниципальных казенных учреждений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5015204,00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5015204,00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5057404,00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5057404,00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5066424,00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5066424,00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15139032,00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15139032,00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1.2. Расходы на содержание муниципальных казенных учреждений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3081337,00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3081337,00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2828009,00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2828009,00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2938949,00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2938949,00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8848295,00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8848295,00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1.3. Расходы на содержание муниципальных 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казенных библиотек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1203773,00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1203773,00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1208191,00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1208191,00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1217251,00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1217251,00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3629215,00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3629215,00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 Расходы на организацию и проведение культурно-массовых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1A0">
              <w:rPr>
                <w:rFonts w:ascii="Times New Roman" w:hAnsi="Times New Roman" w:cs="Times New Roman"/>
                <w:color w:val="000000"/>
              </w:rPr>
              <w:t>133130,00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1A0">
              <w:rPr>
                <w:rFonts w:ascii="Times New Roman" w:hAnsi="Times New Roman" w:cs="Times New Roman"/>
                <w:color w:val="000000"/>
              </w:rPr>
              <w:t>133130,00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мероприятий, ед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1A0">
              <w:rPr>
                <w:rFonts w:ascii="Times New Roman" w:hAnsi="Times New Roman" w:cs="Times New Roman"/>
                <w:color w:val="000000"/>
              </w:rPr>
              <w:t>111630,00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1A0">
              <w:rPr>
                <w:rFonts w:ascii="Times New Roman" w:hAnsi="Times New Roman" w:cs="Times New Roman"/>
                <w:color w:val="000000"/>
              </w:rPr>
              <w:t>111630,00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1A0">
              <w:rPr>
                <w:rFonts w:ascii="Times New Roman" w:hAnsi="Times New Roman" w:cs="Times New Roman"/>
                <w:color w:val="000000"/>
              </w:rPr>
              <w:t>111630,00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1A0">
              <w:rPr>
                <w:rFonts w:ascii="Times New Roman" w:hAnsi="Times New Roman" w:cs="Times New Roman"/>
                <w:color w:val="000000"/>
              </w:rPr>
              <w:t>111630,00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1A0">
              <w:rPr>
                <w:rFonts w:ascii="Times New Roman" w:hAnsi="Times New Roman" w:cs="Times New Roman"/>
                <w:color w:val="000000"/>
              </w:rPr>
              <w:t>356390,00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1A0">
              <w:rPr>
                <w:rFonts w:ascii="Times New Roman" w:hAnsi="Times New Roman" w:cs="Times New Roman"/>
                <w:color w:val="000000"/>
              </w:rPr>
              <w:t>356390,00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1.5. 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и проведение спортивных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мероприятий,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Cs/>
                <w:sz w:val="20"/>
                <w:szCs w:val="20"/>
              </w:rPr>
              <w:t>1.6. 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трудовых отрядов,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1.7. Расходы на софинансирование дополнительных расходов местных бюджетов на сохранение целевых показателей повышения оплаты труда работникам муниципальных учреждений культуры в соответствии с Указом Президента Российской Федерации от 7 мая 2012 года  № 597 «О мероприятиях по реализации государственной социальной политики»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2727000,00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2727000,00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Среднемесячная начисленная заработная плата,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2727000,00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2727000,00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2727000,00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2727000,00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8181000,00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8181000,00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2. Комплекс процессных мероприятий "Обеспечение качественным жильем граждан на территории Дзержинского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3912251,37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3912251,37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480000,00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480000,00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2634821,70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2634821,70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7929640,64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7929640,64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 Реализация мероприятий по обеспечению жильем молодых семей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2473095,60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2473095,60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улучшивших жилищные условия при оказании содействия за счет средств бюджета муниципального образования,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1854821,70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1854821,70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rPr>
          <w:trHeight w:val="382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4327917,30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4327917,30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 Взносы на капитальный ремонт общего имущества в многоквартирных домах, расположенных на территории Дзержинского сельского поселения в части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1189155,77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1189155,77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1889155,77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1889155,77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.3. 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810000,00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810000,00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3. Комплекс процессных мероприятий «Поддержание устойчивой работы объектов </w:t>
            </w:r>
            <w:r w:rsidRPr="00B04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жилищно-</w:t>
            </w:r>
            <w:r w:rsidRPr="00B041A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коммунальной и инженерной инфраструктуры и </w:t>
            </w:r>
            <w:r w:rsidRPr="00B041A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 xml:space="preserve">благоустройству Дзержинского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2781208,78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2781208,78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2897331,74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2897331,74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3946541,68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3946541,68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9625082,20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9625082,20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3.1. Расходы на прочие мероприятия в области жилищно-коммунального хозяйства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346467,23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346467,23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175000,00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225000,00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746467,23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746467,23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3.2. Расходы на мероприятия по ремонту систем теплоснабжения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3.3. Расходы на мероприятия по подготовке объектов теплоснабжения к отопительному сезону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3.4. Расходы на мероприятия по учету и обслуживанию уличного освещения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1670000,00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1670000,00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4010000,00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4010000,00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3.5.Расходы на прочие мероприятия по благоустройству поселений 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1154741,55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1154741,55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1492331,74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1492331,74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1941541,68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1941541,68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4588614,97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4588614,97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3.6. Расходы на озеленение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Высажено цветов,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60000,0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60000,0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3.7. Расходы на реализацию мероприятий по борьбе с борщевиком Сосновского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rPr>
          <w:trHeight w:val="384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3.8. Расходы на прочие 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по организации уличного освещения 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замененных светильников, шт.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300 000,00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4. Комплекс процессных мероприятий «Устойчивое общественное развитие в Дзержинском сельском поселении»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1837215,00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1837215,00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1839215,00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1839215,00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 Расходы на реализацию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1154286,00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1154286,00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1154286,00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1154286,00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4.2. Расходы на реализацию областного закона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681929,00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681929,00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</w:rPr>
              <w:t>681929,00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</w:rPr>
              <w:t>681929,00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4.3. Расходы на поддержку развития </w:t>
            </w: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общественной инфраструктуры муниципального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Дзержинского </w:t>
            </w: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4.4. Расходы на мероприятия по развитию и поддержке малого предпринимательства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4.5. Расходы на реализацию мероприятий по противодействию коррупции 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(14 4 04 00340)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5. Комплекс процессных мероприятий «Содержание и ремонт автомобильных дорог общего пользования местного значения»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1085954,22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1085954,22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2051000,00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2051000,00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2071300,00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2071300,00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5208254,22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5208254,22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5.1. Расходы на мероприятия по обслуживанию и содержанию автомобильных дорог местного значения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785954,22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785954,22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1451000,00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1451000,00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1471300,00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1471300,00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3708254,22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3708254,22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5.2. Расходы на мероприятия по капитальному ремонту автомобильных дорог общего пользования местного значения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041A0">
              <w:rPr>
                <w:rFonts w:ascii="Times New Roman" w:hAnsi="Times New Roman" w:cs="Times New Roman"/>
                <w:sz w:val="18"/>
                <w:szCs w:val="18"/>
              </w:rPr>
              <w:t>Протяженность отремонтированных дорог общего пользования местного значения в населен-ных пунктах, км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rPr>
          <w:trHeight w:val="514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850000,00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850000,00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5.3. Расходы на мероприятия, направленные на повышение безопасности дорожного движения, приобретение, ремонт и установка дорожных знаков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 xml:space="preserve">5.4. Расходы на проведение </w:t>
            </w:r>
            <w:r w:rsidRPr="00B0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инвентаризации и оформление технических и кадастровых паспортов дорог местного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1A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</w:t>
            </w:r>
            <w:r w:rsidRPr="00B041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технических и кадастровых паспортов дорог местного значения,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6. Комплекс процессных мероприятий «Охрана окружающей среды Дзержинского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550500,00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550500,00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250500,00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250500,00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250500,00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250500,00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1051500,00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1051500,00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 Расходы на мероприятия по оборудованию и ремонту контейнерных площадок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6.2. Расходы на организацию деятельности по накоплению (в том числе раздельному накоплению) и транспортированию твердых коммунальных отходов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6.3. Расходы на организацию вывоза несанкционированных свалок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вывезенного мусора, м.куб.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6.4. Расходы на организацию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400000,00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400000,00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6.5. Расходы на реализацию мероприятий по охране, защите и воспроизводству лесов, расположенных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Комплекс процессных </w:t>
            </w:r>
            <w:r w:rsidRPr="00B041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мероприятий «Безопасность Дзержинского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312000,00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312000,00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Дзержинского </w:t>
            </w: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293000,00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293000,00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262000,00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262000,00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867000,00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867000,00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 Расходы на мероприятия по предупреждению и ликвидации последствий чрезвычайных ситуаций и стихийных бедствий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16500,00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16500,00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 Расходы на мероприятия по укреплению пожарной безопасности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305500,00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305500,00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пожарных водоемов, ед.</w:t>
            </w:r>
          </w:p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Противопожарное опахивание, км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286500,00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286500,00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255500,00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255500,00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847500,00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847500,00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7.3. Расходы на мероприятия по противодействию экстримизму и профилактике терроризма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7.4. Расходы на мероприятия по профилактике наркомании и токсикомании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B041A0">
        <w:trPr>
          <w:trHeight w:val="480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Комплекс мероприятий Развитие муниципальной службы Дзержинского сельского поселения"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041A0">
              <w:rPr>
                <w:rFonts w:ascii="Times New Roman" w:hAnsi="Times New Roman" w:cs="Times New Roman"/>
                <w:b/>
                <w:i/>
              </w:rPr>
              <w:t>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9.1. Расходы на профессиональную переподготовку и повышение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валификации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A0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4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041A0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41A0" w:rsidRPr="00B041A0" w:rsidTr="002A5760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B041A0">
              <w:rPr>
                <w:rFonts w:ascii="Times New Roman" w:hAnsi="Times New Roman" w:cs="Times New Roman"/>
                <w:i/>
              </w:rPr>
              <w:t>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A0" w:rsidRPr="00B041A0" w:rsidRDefault="00B041A0" w:rsidP="00B041A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0" w:rsidRPr="00B041A0" w:rsidRDefault="00B041A0" w:rsidP="00B041A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041A0" w:rsidRPr="00B041A0" w:rsidRDefault="00B041A0" w:rsidP="00B041A0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B041A0" w:rsidRPr="00B041A0" w:rsidRDefault="00B041A0" w:rsidP="00B041A0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B041A0" w:rsidRPr="00B041A0" w:rsidSect="00B041A0">
      <w:footerReference w:type="default" r:id="rId8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305" w:rsidRDefault="00EC7305" w:rsidP="00400C30">
      <w:pPr>
        <w:spacing w:after="0" w:line="240" w:lineRule="auto"/>
      </w:pPr>
      <w:r>
        <w:separator/>
      </w:r>
    </w:p>
  </w:endnote>
  <w:endnote w:type="continuationSeparator" w:id="1">
    <w:p w:rsidR="00EC7305" w:rsidRDefault="00EC7305" w:rsidP="0040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0049"/>
      <w:docPartObj>
        <w:docPartGallery w:val="Page Numbers (Bottom of Page)"/>
        <w:docPartUnique/>
      </w:docPartObj>
    </w:sdtPr>
    <w:sdtContent>
      <w:p w:rsidR="00400C30" w:rsidRDefault="00CE133F">
        <w:pPr>
          <w:pStyle w:val="af"/>
          <w:jc w:val="right"/>
        </w:pPr>
        <w:fldSimple w:instr=" PAGE   \* MERGEFORMAT ">
          <w:r w:rsidR="002D755E">
            <w:rPr>
              <w:noProof/>
            </w:rPr>
            <w:t>10</w:t>
          </w:r>
        </w:fldSimple>
      </w:p>
    </w:sdtContent>
  </w:sdt>
  <w:p w:rsidR="00400C30" w:rsidRDefault="00400C3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305" w:rsidRDefault="00EC7305" w:rsidP="00400C30">
      <w:pPr>
        <w:spacing w:after="0" w:line="240" w:lineRule="auto"/>
      </w:pPr>
      <w:r>
        <w:separator/>
      </w:r>
    </w:p>
  </w:footnote>
  <w:footnote w:type="continuationSeparator" w:id="1">
    <w:p w:rsidR="00EC7305" w:rsidRDefault="00EC7305" w:rsidP="0040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52A211B"/>
    <w:multiLevelType w:val="multilevel"/>
    <w:tmpl w:val="5F780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B3EB4"/>
    <w:multiLevelType w:val="multilevel"/>
    <w:tmpl w:val="8470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07BA2"/>
    <w:multiLevelType w:val="multilevel"/>
    <w:tmpl w:val="875E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B03ED"/>
    <w:multiLevelType w:val="multilevel"/>
    <w:tmpl w:val="94B0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B0376"/>
    <w:multiLevelType w:val="multilevel"/>
    <w:tmpl w:val="00FE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8">
    <w:nsid w:val="535E092A"/>
    <w:multiLevelType w:val="hybridMultilevel"/>
    <w:tmpl w:val="908E20C8"/>
    <w:lvl w:ilvl="0" w:tplc="1C6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6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7F8187B"/>
    <w:multiLevelType w:val="multilevel"/>
    <w:tmpl w:val="CB1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6088A"/>
    <w:multiLevelType w:val="multilevel"/>
    <w:tmpl w:val="6AD4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A11F3"/>
    <w:multiLevelType w:val="hybridMultilevel"/>
    <w:tmpl w:val="BBA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A0EB9"/>
    <w:multiLevelType w:val="hybridMultilevel"/>
    <w:tmpl w:val="1CB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6073D"/>
    <w:multiLevelType w:val="multilevel"/>
    <w:tmpl w:val="A40CE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13"/>
  </w:num>
  <w:num w:numId="14">
    <w:abstractNumId w:val="2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E41"/>
    <w:rsid w:val="000244B4"/>
    <w:rsid w:val="00032F1A"/>
    <w:rsid w:val="0003404B"/>
    <w:rsid w:val="0006388F"/>
    <w:rsid w:val="000A4340"/>
    <w:rsid w:val="000A60C7"/>
    <w:rsid w:val="000A6E21"/>
    <w:rsid w:val="000B32A2"/>
    <w:rsid w:val="000B34CF"/>
    <w:rsid w:val="000B64A9"/>
    <w:rsid w:val="000C6F9B"/>
    <w:rsid w:val="00107BE4"/>
    <w:rsid w:val="0011273D"/>
    <w:rsid w:val="001640F1"/>
    <w:rsid w:val="00170A5C"/>
    <w:rsid w:val="00182871"/>
    <w:rsid w:val="001D0356"/>
    <w:rsid w:val="001D31D1"/>
    <w:rsid w:val="00212FBF"/>
    <w:rsid w:val="002160A6"/>
    <w:rsid w:val="002224B0"/>
    <w:rsid w:val="00225320"/>
    <w:rsid w:val="00234CE0"/>
    <w:rsid w:val="00240DE2"/>
    <w:rsid w:val="0025305F"/>
    <w:rsid w:val="0028655D"/>
    <w:rsid w:val="002B1093"/>
    <w:rsid w:val="002B73EB"/>
    <w:rsid w:val="002D755E"/>
    <w:rsid w:val="002F1C76"/>
    <w:rsid w:val="002F2002"/>
    <w:rsid w:val="00305E41"/>
    <w:rsid w:val="00307575"/>
    <w:rsid w:val="00336D2A"/>
    <w:rsid w:val="003429E6"/>
    <w:rsid w:val="003657F7"/>
    <w:rsid w:val="003B0F5A"/>
    <w:rsid w:val="003B581E"/>
    <w:rsid w:val="003D11E9"/>
    <w:rsid w:val="003F391B"/>
    <w:rsid w:val="00400C30"/>
    <w:rsid w:val="0041214B"/>
    <w:rsid w:val="0041362E"/>
    <w:rsid w:val="004705B7"/>
    <w:rsid w:val="00484791"/>
    <w:rsid w:val="004C0B9F"/>
    <w:rsid w:val="004D1968"/>
    <w:rsid w:val="004F4E2A"/>
    <w:rsid w:val="00505FD3"/>
    <w:rsid w:val="005132BB"/>
    <w:rsid w:val="00517F2D"/>
    <w:rsid w:val="005238AC"/>
    <w:rsid w:val="005405BA"/>
    <w:rsid w:val="005566EF"/>
    <w:rsid w:val="005953D5"/>
    <w:rsid w:val="005A1294"/>
    <w:rsid w:val="005B442E"/>
    <w:rsid w:val="005E171E"/>
    <w:rsid w:val="00604E4A"/>
    <w:rsid w:val="00624513"/>
    <w:rsid w:val="00637569"/>
    <w:rsid w:val="00691D59"/>
    <w:rsid w:val="006F083D"/>
    <w:rsid w:val="00704429"/>
    <w:rsid w:val="00752CCA"/>
    <w:rsid w:val="0078271A"/>
    <w:rsid w:val="00787F5E"/>
    <w:rsid w:val="007A0BB0"/>
    <w:rsid w:val="007B5B9B"/>
    <w:rsid w:val="007C1813"/>
    <w:rsid w:val="007D1DFC"/>
    <w:rsid w:val="007D65FB"/>
    <w:rsid w:val="007F7965"/>
    <w:rsid w:val="00817CC4"/>
    <w:rsid w:val="008260D5"/>
    <w:rsid w:val="00833EAA"/>
    <w:rsid w:val="00872EDF"/>
    <w:rsid w:val="00884DF0"/>
    <w:rsid w:val="00886029"/>
    <w:rsid w:val="008B5356"/>
    <w:rsid w:val="008C71A4"/>
    <w:rsid w:val="0093731A"/>
    <w:rsid w:val="00953E74"/>
    <w:rsid w:val="00964A0C"/>
    <w:rsid w:val="00980D6A"/>
    <w:rsid w:val="00986361"/>
    <w:rsid w:val="00995736"/>
    <w:rsid w:val="009C166C"/>
    <w:rsid w:val="009D0D79"/>
    <w:rsid w:val="009D2EC9"/>
    <w:rsid w:val="00A06B11"/>
    <w:rsid w:val="00A232E6"/>
    <w:rsid w:val="00A4092E"/>
    <w:rsid w:val="00A462A0"/>
    <w:rsid w:val="00A55C15"/>
    <w:rsid w:val="00A71336"/>
    <w:rsid w:val="00A8387D"/>
    <w:rsid w:val="00A923C8"/>
    <w:rsid w:val="00A97105"/>
    <w:rsid w:val="00AA4B87"/>
    <w:rsid w:val="00AB478A"/>
    <w:rsid w:val="00AB6EA5"/>
    <w:rsid w:val="00AC6B56"/>
    <w:rsid w:val="00AF1AFA"/>
    <w:rsid w:val="00AF5A8F"/>
    <w:rsid w:val="00B03582"/>
    <w:rsid w:val="00B041A0"/>
    <w:rsid w:val="00B169C1"/>
    <w:rsid w:val="00B33E9A"/>
    <w:rsid w:val="00B34AE5"/>
    <w:rsid w:val="00B35A55"/>
    <w:rsid w:val="00B37958"/>
    <w:rsid w:val="00B50E80"/>
    <w:rsid w:val="00B55266"/>
    <w:rsid w:val="00B56EB1"/>
    <w:rsid w:val="00B63367"/>
    <w:rsid w:val="00B74C2D"/>
    <w:rsid w:val="00B82863"/>
    <w:rsid w:val="00BB1586"/>
    <w:rsid w:val="00C04578"/>
    <w:rsid w:val="00C44F95"/>
    <w:rsid w:val="00C45FA1"/>
    <w:rsid w:val="00C54F25"/>
    <w:rsid w:val="00C61D25"/>
    <w:rsid w:val="00C8518F"/>
    <w:rsid w:val="00CC4746"/>
    <w:rsid w:val="00CD155A"/>
    <w:rsid w:val="00CD49DC"/>
    <w:rsid w:val="00CD60F0"/>
    <w:rsid w:val="00CE133F"/>
    <w:rsid w:val="00CF2D46"/>
    <w:rsid w:val="00D06AAC"/>
    <w:rsid w:val="00D333B5"/>
    <w:rsid w:val="00D4685F"/>
    <w:rsid w:val="00D46E3D"/>
    <w:rsid w:val="00D728A2"/>
    <w:rsid w:val="00DA5A74"/>
    <w:rsid w:val="00DC33BD"/>
    <w:rsid w:val="00DD31DF"/>
    <w:rsid w:val="00E21018"/>
    <w:rsid w:val="00E210EE"/>
    <w:rsid w:val="00E25CC4"/>
    <w:rsid w:val="00E52739"/>
    <w:rsid w:val="00E617E8"/>
    <w:rsid w:val="00E97F9F"/>
    <w:rsid w:val="00EA2E27"/>
    <w:rsid w:val="00EA459B"/>
    <w:rsid w:val="00EC1A11"/>
    <w:rsid w:val="00EC7305"/>
    <w:rsid w:val="00ED007F"/>
    <w:rsid w:val="00ED14BA"/>
    <w:rsid w:val="00EE7C8A"/>
    <w:rsid w:val="00EF1460"/>
    <w:rsid w:val="00F1793F"/>
    <w:rsid w:val="00F3233A"/>
    <w:rsid w:val="00F37058"/>
    <w:rsid w:val="00F419C8"/>
    <w:rsid w:val="00F728E4"/>
    <w:rsid w:val="00F8264F"/>
    <w:rsid w:val="00F83E2A"/>
    <w:rsid w:val="00F84F71"/>
    <w:rsid w:val="00F92804"/>
    <w:rsid w:val="00F951D4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41"/>
  </w:style>
  <w:style w:type="paragraph" w:styleId="1">
    <w:name w:val="heading 1"/>
    <w:basedOn w:val="a"/>
    <w:next w:val="a"/>
    <w:link w:val="10"/>
    <w:qFormat/>
    <w:rsid w:val="00B04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57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5E41"/>
    <w:pPr>
      <w:ind w:left="720"/>
      <w:contextualSpacing/>
    </w:pPr>
  </w:style>
  <w:style w:type="paragraph" w:customStyle="1" w:styleId="Default">
    <w:name w:val="Default"/>
    <w:rsid w:val="003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1273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657F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1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F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96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5305F"/>
    <w:rPr>
      <w:b/>
      <w:bCs/>
    </w:rPr>
  </w:style>
  <w:style w:type="character" w:styleId="a8">
    <w:name w:val="Hyperlink"/>
    <w:basedOn w:val="a0"/>
    <w:uiPriority w:val="99"/>
    <w:semiHidden/>
    <w:unhideWhenUsed/>
    <w:rsid w:val="0025305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356"/>
  </w:style>
  <w:style w:type="character" w:customStyle="1" w:styleId="a9">
    <w:name w:val="Верхний колонтитул Знак"/>
    <w:basedOn w:val="a0"/>
    <w:link w:val="aa"/>
    <w:uiPriority w:val="99"/>
    <w:rsid w:val="00D46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D46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D4685F"/>
  </w:style>
  <w:style w:type="paragraph" w:styleId="ab">
    <w:name w:val="Body Text"/>
    <w:basedOn w:val="a"/>
    <w:link w:val="ac"/>
    <w:unhideWhenUsed/>
    <w:rsid w:val="00B35A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35A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84F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3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34AE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0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0C30"/>
  </w:style>
  <w:style w:type="paragraph" w:styleId="af1">
    <w:name w:val="No Spacing"/>
    <w:qFormat/>
    <w:rsid w:val="0083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33E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B04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4">
    <w:name w:val="Основной текст (6)4"/>
    <w:basedOn w:val="a0"/>
    <w:rsid w:val="00B041A0"/>
    <w:rPr>
      <w:sz w:val="23"/>
      <w:szCs w:val="23"/>
      <w:shd w:val="clear" w:color="auto" w:fill="FFFFFF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99F35-7E9E-4EC3-9D6A-B67BF9E1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HP</cp:lastModifiedBy>
  <cp:revision>2</cp:revision>
  <cp:lastPrinted>2023-05-31T07:28:00Z</cp:lastPrinted>
  <dcterms:created xsi:type="dcterms:W3CDTF">2023-10-31T06:20:00Z</dcterms:created>
  <dcterms:modified xsi:type="dcterms:W3CDTF">2023-10-31T06:20:00Z</dcterms:modified>
</cp:coreProperties>
</file>